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1E8" w:rsidRDefault="00145BA8" w:rsidP="00145BA8">
      <w:pPr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9171E8">
        <w:rPr>
          <w:rFonts w:eastAsia="Calibri"/>
          <w:sz w:val="26"/>
          <w:szCs w:val="26"/>
          <w:lang w:eastAsia="en-US"/>
        </w:rPr>
        <w:t xml:space="preserve">              </w:t>
      </w:r>
      <w:r>
        <w:rPr>
          <w:rFonts w:eastAsia="Calibri"/>
          <w:sz w:val="26"/>
          <w:szCs w:val="26"/>
          <w:lang w:eastAsia="en-US"/>
        </w:rPr>
        <w:t xml:space="preserve">Приложение </w:t>
      </w:r>
    </w:p>
    <w:p w:rsidR="00145BA8" w:rsidRDefault="009171E8" w:rsidP="00145BA8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              к постановлению </w:t>
      </w:r>
      <w:r w:rsidR="00145BA8">
        <w:rPr>
          <w:rFonts w:eastAsia="Calibri"/>
          <w:sz w:val="26"/>
          <w:szCs w:val="26"/>
          <w:lang w:eastAsia="en-US"/>
        </w:rPr>
        <w:t xml:space="preserve">Администрации                                                                                                                                                                                       </w:t>
      </w:r>
    </w:p>
    <w:p w:rsidR="00145BA8" w:rsidRDefault="00145BA8" w:rsidP="00145BA8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9171E8">
        <w:rPr>
          <w:rFonts w:eastAsia="Calibri"/>
          <w:sz w:val="26"/>
          <w:szCs w:val="26"/>
          <w:lang w:eastAsia="en-US"/>
        </w:rPr>
        <w:t xml:space="preserve">             </w:t>
      </w:r>
      <w:r>
        <w:rPr>
          <w:rFonts w:eastAsia="Calibri"/>
          <w:sz w:val="26"/>
          <w:szCs w:val="26"/>
          <w:lang w:eastAsia="en-US"/>
        </w:rPr>
        <w:t xml:space="preserve"> Городского округа Подольск </w:t>
      </w:r>
    </w:p>
    <w:p w:rsidR="00145BA8" w:rsidRDefault="00145BA8" w:rsidP="00145BA8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9171E8">
        <w:rPr>
          <w:rFonts w:eastAsia="Calibri"/>
          <w:sz w:val="26"/>
          <w:szCs w:val="26"/>
          <w:lang w:eastAsia="en-US"/>
        </w:rPr>
        <w:t xml:space="preserve">              </w:t>
      </w:r>
      <w:r>
        <w:rPr>
          <w:rFonts w:eastAsia="Calibri"/>
          <w:sz w:val="26"/>
          <w:szCs w:val="26"/>
          <w:lang w:eastAsia="en-US"/>
        </w:rPr>
        <w:t xml:space="preserve">от </w:t>
      </w:r>
      <w:r w:rsidR="009171E8">
        <w:rPr>
          <w:rFonts w:eastAsia="Calibri"/>
          <w:sz w:val="26"/>
          <w:szCs w:val="26"/>
          <w:lang w:eastAsia="en-US"/>
        </w:rPr>
        <w:t xml:space="preserve"> </w:t>
      </w:r>
      <w:r w:rsidR="00D50A4A">
        <w:rPr>
          <w:rFonts w:eastAsia="Calibri"/>
          <w:sz w:val="26"/>
          <w:szCs w:val="26"/>
          <w:lang w:eastAsia="en-US"/>
        </w:rPr>
        <w:t xml:space="preserve">31.12.2019  </w:t>
      </w:r>
      <w:r>
        <w:rPr>
          <w:rFonts w:eastAsia="Calibri"/>
          <w:sz w:val="26"/>
          <w:szCs w:val="26"/>
          <w:lang w:eastAsia="en-US"/>
        </w:rPr>
        <w:t>№</w:t>
      </w:r>
      <w:r w:rsidR="00D50A4A">
        <w:rPr>
          <w:rFonts w:eastAsia="Calibri"/>
          <w:sz w:val="26"/>
          <w:szCs w:val="26"/>
          <w:lang w:eastAsia="en-US"/>
        </w:rPr>
        <w:t xml:space="preserve"> 1971-П</w:t>
      </w:r>
    </w:p>
    <w:p w:rsidR="00145BA8" w:rsidRDefault="00145BA8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EA2E08" w:rsidRDefault="00EA2E08" w:rsidP="00EA2E08">
      <w:pPr>
        <w:rPr>
          <w:rFonts w:eastAsia="Calibri"/>
          <w:b/>
          <w:sz w:val="26"/>
          <w:szCs w:val="26"/>
          <w:lang w:eastAsia="en-US"/>
        </w:rPr>
      </w:pPr>
    </w:p>
    <w:p w:rsidR="001D0C7F" w:rsidRDefault="00D15A0E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ПАСПОРТ</w:t>
      </w:r>
    </w:p>
    <w:p w:rsidR="00BA52E1" w:rsidRPr="00BA52E1" w:rsidRDefault="00D15A0E" w:rsidP="0043027C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муниципальной программы</w:t>
      </w:r>
      <w:r w:rsidR="00BA52E1" w:rsidRPr="00BA52E1">
        <w:rPr>
          <w:rFonts w:eastAsia="Calibri"/>
          <w:b/>
          <w:sz w:val="26"/>
          <w:szCs w:val="26"/>
          <w:lang w:eastAsia="en-US"/>
        </w:rPr>
        <w:t xml:space="preserve"> Городского округа Подольск «Развитие имущественного комплекса Подольска»</w:t>
      </w:r>
    </w:p>
    <w:p w:rsidR="00445035" w:rsidRDefault="00445035" w:rsidP="0043027C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445035" w:rsidRPr="00C34A0D" w:rsidRDefault="00445035" w:rsidP="00C34A0D">
      <w:pPr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W w:w="15026" w:type="dxa"/>
        <w:tblCellSpacing w:w="5" w:type="nil"/>
        <w:tblInd w:w="-1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1701"/>
        <w:gridCol w:w="1418"/>
        <w:gridCol w:w="1275"/>
        <w:gridCol w:w="1276"/>
        <w:gridCol w:w="1134"/>
        <w:gridCol w:w="1134"/>
        <w:gridCol w:w="1134"/>
        <w:gridCol w:w="1134"/>
        <w:gridCol w:w="1134"/>
      </w:tblGrid>
      <w:tr w:rsidR="00EA5956" w:rsidRPr="00703FF2" w:rsidTr="00F048B7">
        <w:trPr>
          <w:trHeight w:val="312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82242">
            <w:pPr>
              <w:autoSpaceDE w:val="0"/>
              <w:autoSpaceDN w:val="0"/>
              <w:adjustRightInd w:val="0"/>
            </w:pPr>
            <w:r w:rsidRPr="00703FF2">
              <w:t xml:space="preserve">Координатор </w:t>
            </w:r>
            <w:r>
              <w:rPr>
                <w:color w:val="000000"/>
              </w:rPr>
              <w:t xml:space="preserve">муниципальной </w:t>
            </w:r>
            <w:r w:rsidRPr="00703FF2">
              <w:rPr>
                <w:color w:val="000000"/>
              </w:rPr>
              <w:t xml:space="preserve">программы                   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03FF2">
              <w:rPr>
                <w:color w:val="000000"/>
              </w:rPr>
              <w:t>Замести</w:t>
            </w:r>
            <w:r w:rsidR="000F1213">
              <w:rPr>
                <w:color w:val="000000"/>
              </w:rPr>
              <w:t>тель Главы Администрации Соловьев Е.Ю.</w:t>
            </w:r>
          </w:p>
        </w:tc>
      </w:tr>
      <w:tr w:rsidR="00EA5956" w:rsidRPr="00703FF2" w:rsidTr="00F048B7">
        <w:trPr>
          <w:trHeight w:val="312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03FF2">
              <w:rPr>
                <w:color w:val="000000"/>
              </w:rPr>
              <w:t xml:space="preserve">Муниципальный </w:t>
            </w:r>
            <w:r>
              <w:rPr>
                <w:color w:val="000000"/>
              </w:rPr>
              <w:t xml:space="preserve">заказчик </w:t>
            </w:r>
            <w:r w:rsidRPr="00703FF2">
              <w:rPr>
                <w:color w:val="000000"/>
              </w:rPr>
              <w:t xml:space="preserve">муниципальной программы   </w:t>
            </w:r>
          </w:p>
        </w:tc>
        <w:tc>
          <w:tcPr>
            <w:tcW w:w="113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03FF2">
              <w:rPr>
                <w:color w:val="000000"/>
              </w:rPr>
              <w:t xml:space="preserve">Комитет имущественных и земельных отношений </w:t>
            </w:r>
            <w:r>
              <w:rPr>
                <w:color w:val="000000"/>
              </w:rPr>
              <w:t xml:space="preserve">Администрации </w:t>
            </w:r>
            <w:r w:rsidRPr="00703FF2">
              <w:rPr>
                <w:color w:val="000000"/>
              </w:rPr>
              <w:t>Городского округа Подольск</w:t>
            </w:r>
          </w:p>
        </w:tc>
      </w:tr>
      <w:tr w:rsidR="00EA5956" w:rsidRPr="00703FF2" w:rsidTr="00F048B7">
        <w:trPr>
          <w:trHeight w:val="312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445035">
            <w:pPr>
              <w:widowControl w:val="0"/>
              <w:autoSpaceDE w:val="0"/>
              <w:autoSpaceDN w:val="0"/>
              <w:adjustRightInd w:val="0"/>
              <w:ind w:right="1200"/>
              <w:rPr>
                <w:color w:val="000000"/>
              </w:rPr>
            </w:pPr>
            <w:r>
              <w:rPr>
                <w:color w:val="000000"/>
              </w:rPr>
              <w:t xml:space="preserve">Цели </w:t>
            </w:r>
            <w:r w:rsidRPr="00703FF2">
              <w:rPr>
                <w:color w:val="000000"/>
              </w:rPr>
              <w:t xml:space="preserve">муниципальной программы   </w:t>
            </w:r>
          </w:p>
        </w:tc>
        <w:tc>
          <w:tcPr>
            <w:tcW w:w="113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B10BDA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10BDA">
              <w:rPr>
                <w:color w:val="000000"/>
              </w:rPr>
              <w:t>Повышение эффективности управления и распоряжения имуществом, находящимся в собственности муниципального образования «Городской округ Подольск Московской области»</w:t>
            </w:r>
          </w:p>
        </w:tc>
      </w:tr>
      <w:tr w:rsidR="00EA5956" w:rsidRPr="00703FF2" w:rsidTr="00F048B7">
        <w:trPr>
          <w:trHeight w:val="292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03FF2">
              <w:rPr>
                <w:color w:val="000000"/>
              </w:rPr>
              <w:t xml:space="preserve">Перечень подпрограмм        </w:t>
            </w:r>
          </w:p>
        </w:tc>
        <w:tc>
          <w:tcPr>
            <w:tcW w:w="113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A5956" w:rsidRPr="00703FF2" w:rsidTr="00F048B7">
        <w:trPr>
          <w:trHeight w:val="312"/>
          <w:tblCellSpacing w:w="5" w:type="nil"/>
        </w:trPr>
        <w:tc>
          <w:tcPr>
            <w:tcW w:w="36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03FF2">
              <w:rPr>
                <w:color w:val="000000"/>
              </w:rPr>
              <w:t>Источники фи</w:t>
            </w:r>
            <w:r>
              <w:rPr>
                <w:color w:val="000000"/>
              </w:rPr>
              <w:t xml:space="preserve">нансирования    </w:t>
            </w:r>
            <w:r>
              <w:rPr>
                <w:color w:val="000000"/>
              </w:rPr>
              <w:br/>
              <w:t xml:space="preserve">муниципальной программы, </w:t>
            </w:r>
          </w:p>
          <w:p w:rsidR="00EA5956" w:rsidRPr="00703FF2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  <w:r w:rsidRPr="00703FF2">
              <w:rPr>
                <w:color w:val="000000"/>
              </w:rPr>
              <w:t xml:space="preserve">    </w:t>
            </w:r>
          </w:p>
        </w:tc>
        <w:tc>
          <w:tcPr>
            <w:tcW w:w="113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8224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(тыс. </w:t>
            </w:r>
            <w:r w:rsidRPr="00703FF2">
              <w:rPr>
                <w:color w:val="000000"/>
              </w:rPr>
              <w:t xml:space="preserve">рублей)                                   </w:t>
            </w:r>
          </w:p>
        </w:tc>
      </w:tr>
      <w:tr w:rsidR="00EA5956" w:rsidRPr="00703FF2" w:rsidTr="00EA5956">
        <w:trPr>
          <w:trHeight w:val="509"/>
          <w:tblCellSpacing w:w="5" w:type="nil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03FF2">
              <w:rPr>
                <w:color w:val="000000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2023 г.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</w:tr>
      <w:tr w:rsidR="00EA5956" w:rsidRPr="00703FF2" w:rsidTr="00EA5956">
        <w:trPr>
          <w:trHeight w:val="312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autoSpaceDE w:val="0"/>
              <w:autoSpaceDN w:val="0"/>
              <w:adjustRightInd w:val="0"/>
            </w:pPr>
            <w:r w:rsidRPr="00703FF2">
              <w:t>Средства 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A5956" w:rsidRPr="00703FF2" w:rsidTr="00EA5956">
        <w:trPr>
          <w:trHeight w:val="312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03FF2">
              <w:rPr>
                <w:rFonts w:eastAsia="Calibri"/>
                <w:lang w:eastAsia="en-US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DD603B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</w:t>
            </w:r>
            <w:r w:rsidR="000328C5">
              <w:rPr>
                <w:color w:val="000000"/>
              </w:rPr>
              <w:t>6 891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22675F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2675F">
              <w:rPr>
                <w:color w:val="000000"/>
              </w:rPr>
              <w:t>14 855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22675F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14855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BD2F09" w:rsidP="005C5E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17 181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920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920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5956" w:rsidRPr="00703FF2" w:rsidTr="00EA5956">
        <w:trPr>
          <w:trHeight w:val="56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</w:pPr>
            <w:r w:rsidRPr="00703FF2">
              <w:t>Средства бюджета</w:t>
            </w:r>
            <w:r>
              <w:t xml:space="preserve">            </w:t>
            </w:r>
            <w:r>
              <w:br/>
              <w:t xml:space="preserve">Городского округа </w:t>
            </w:r>
            <w:r w:rsidRPr="00703FF2">
              <w:t xml:space="preserve">Подольск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5D6B47" w:rsidP="000328C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180 020</w:t>
            </w:r>
            <w:r w:rsidR="000328C5">
              <w:rPr>
                <w:color w:val="000000"/>
              </w:rPr>
              <w:t>,</w:t>
            </w:r>
            <w:r>
              <w:rPr>
                <w:color w:val="000000"/>
              </w:rPr>
              <w:t>67074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920">
              <w:rPr>
                <w:color w:val="000000"/>
              </w:rPr>
              <w:t>50 396,2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EA5956" w:rsidP="00EA59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32026</w:t>
            </w:r>
            <w:r w:rsidRPr="009F7920">
              <w:rPr>
                <w:color w:val="000000"/>
              </w:rPr>
              <w:t>,37321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C3460D" w:rsidP="00CA7B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29 577,0</w:t>
            </w:r>
            <w:r w:rsidR="00BD2F09">
              <w:rPr>
                <w:color w:val="000000"/>
              </w:rPr>
              <w:t>9753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33 942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34 079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0F1213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0F1213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EA5956" w:rsidRPr="009F7920" w:rsidRDefault="000F1213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A5956" w:rsidRPr="00703FF2" w:rsidTr="00EA5956">
        <w:trPr>
          <w:trHeight w:val="312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autoSpaceDE w:val="0"/>
              <w:autoSpaceDN w:val="0"/>
              <w:adjustRightInd w:val="0"/>
            </w:pPr>
            <w:r w:rsidRPr="00703FF2">
              <w:t>Внебюджетные источники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A5956" w:rsidRPr="00703FF2" w:rsidTr="00EA5956">
        <w:trPr>
          <w:trHeight w:val="416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703FF2" w:rsidRDefault="00EA5956" w:rsidP="00E2198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03FF2">
              <w:rPr>
                <w:rFonts w:eastAsia="Calibri"/>
                <w:lang w:eastAsia="en-US"/>
              </w:rPr>
              <w:t>Всего, в том числе по годам: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5D6B47" w:rsidP="004302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226 911,6</w:t>
            </w:r>
            <w:r w:rsidR="000328C5">
              <w:rPr>
                <w:color w:val="000000"/>
              </w:rPr>
              <w:t>7074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7920">
              <w:rPr>
                <w:color w:val="000000"/>
              </w:rPr>
              <w:t>65 251,2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CA7B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46881</w:t>
            </w:r>
            <w:r w:rsidRPr="009F7920">
              <w:rPr>
                <w:color w:val="000000"/>
              </w:rPr>
              <w:t>,37321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C3460D">
              <w:rPr>
                <w:color w:val="000000"/>
              </w:rPr>
              <w:t> 758,0</w:t>
            </w:r>
            <w:r w:rsidR="00BD2F09">
              <w:rPr>
                <w:color w:val="000000"/>
              </w:rPr>
              <w:t>9753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33 942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Pr="009F7920" w:rsidRDefault="00EA5956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34 079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0F1213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0F1213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56" w:rsidRDefault="000F1213" w:rsidP="00E219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A344DD" w:rsidRDefault="00A344DD" w:rsidP="0043027C">
      <w:pPr>
        <w:autoSpaceDE w:val="0"/>
        <w:autoSpaceDN w:val="0"/>
        <w:adjustRightInd w:val="0"/>
        <w:rPr>
          <w:sz w:val="22"/>
          <w:szCs w:val="22"/>
        </w:rPr>
      </w:pPr>
    </w:p>
    <w:p w:rsidR="00AA693E" w:rsidRDefault="00AA693E" w:rsidP="00A344DD">
      <w:pPr>
        <w:autoSpaceDE w:val="0"/>
        <w:autoSpaceDN w:val="0"/>
        <w:adjustRightInd w:val="0"/>
        <w:jc w:val="center"/>
        <w:rPr>
          <w:b/>
          <w:sz w:val="26"/>
          <w:szCs w:val="26"/>
        </w:rPr>
        <w:sectPr w:rsidR="00AA693E" w:rsidSect="006600D0">
          <w:footerReference w:type="even" r:id="rId8"/>
          <w:footerReference w:type="default" r:id="rId9"/>
          <w:footerReference w:type="first" r:id="rId10"/>
          <w:pgSz w:w="15840" w:h="12240" w:orient="landscape" w:code="1"/>
          <w:pgMar w:top="1701" w:right="533" w:bottom="567" w:left="567" w:header="0" w:footer="720" w:gutter="0"/>
          <w:pgNumType w:start="1"/>
          <w:cols w:space="720"/>
          <w:docGrid w:linePitch="326"/>
        </w:sectPr>
      </w:pPr>
    </w:p>
    <w:p w:rsidR="000766C8" w:rsidRDefault="000766C8" w:rsidP="00A344D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66C8" w:rsidRDefault="000766C8" w:rsidP="00A344D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66C8" w:rsidRDefault="000766C8" w:rsidP="00A344D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844E3" w:rsidRPr="00703FF2" w:rsidRDefault="0068568C" w:rsidP="00703FF2">
      <w:pPr>
        <w:numPr>
          <w:ilvl w:val="0"/>
          <w:numId w:val="1"/>
        </w:numPr>
        <w:spacing w:after="200" w:line="240" w:lineRule="atLeast"/>
        <w:jc w:val="center"/>
        <w:rPr>
          <w:rFonts w:eastAsia="Calibri"/>
          <w:b/>
          <w:lang w:eastAsia="en-US"/>
        </w:rPr>
      </w:pPr>
      <w:bookmarkStart w:id="1" w:name="Par741"/>
      <w:bookmarkEnd w:id="1"/>
      <w:r>
        <w:rPr>
          <w:rFonts w:eastAsia="Calibri"/>
          <w:b/>
          <w:lang w:eastAsia="en-US"/>
        </w:rPr>
        <w:t xml:space="preserve">Общая </w:t>
      </w:r>
      <w:r w:rsidRPr="006331B1">
        <w:rPr>
          <w:rFonts w:eastAsia="Calibri"/>
          <w:b/>
          <w:lang w:eastAsia="en-US"/>
        </w:rPr>
        <w:t>х</w:t>
      </w:r>
      <w:r w:rsidR="00E844E3" w:rsidRPr="006331B1">
        <w:rPr>
          <w:rFonts w:eastAsia="Calibri"/>
          <w:b/>
          <w:lang w:eastAsia="en-US"/>
        </w:rPr>
        <w:t>арактеристика</w:t>
      </w:r>
      <w:r w:rsidR="00A947AA" w:rsidRPr="006331B1">
        <w:rPr>
          <w:rFonts w:eastAsia="Calibri"/>
          <w:b/>
          <w:lang w:eastAsia="en-US"/>
        </w:rPr>
        <w:t xml:space="preserve"> имущественного комплекса</w:t>
      </w:r>
      <w:r w:rsidR="006331B1">
        <w:rPr>
          <w:rFonts w:eastAsia="Calibri"/>
          <w:b/>
          <w:lang w:eastAsia="en-US"/>
        </w:rPr>
        <w:t xml:space="preserve"> Подольска</w:t>
      </w:r>
    </w:p>
    <w:p w:rsidR="00D0416C" w:rsidRPr="00D0416C" w:rsidRDefault="00D0416C" w:rsidP="00AA21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Уровень развития имущественно-земельных отношений во многом определяет степень устойчивости экономики государства и возможность его стабильного развития в рыночных условиях.</w:t>
      </w:r>
    </w:p>
    <w:p w:rsidR="00D0416C" w:rsidRPr="00D0416C" w:rsidRDefault="00D0416C" w:rsidP="00AA21B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       </w:t>
      </w:r>
      <w:r w:rsidR="00AA21BF">
        <w:rPr>
          <w:rFonts w:eastAsia="Calibri"/>
          <w:lang w:eastAsia="en-US"/>
        </w:rPr>
        <w:t xml:space="preserve">     </w:t>
      </w:r>
      <w:r w:rsidRPr="00D0416C">
        <w:rPr>
          <w:rFonts w:eastAsia="Calibri"/>
          <w:lang w:eastAsia="en-US"/>
        </w:rPr>
        <w:t>Повышение эффективности управления и распоряжения имуществом, находящимся в собственности муниципального образования «Городской округ Подольск Московской области», является важной стратегической целью проведения политики Городского округа Подольск в сфере имущественно-земельных отношений для обеспечения устойчивого социально-экономического развития Городского округа Подольск.</w:t>
      </w:r>
    </w:p>
    <w:p w:rsidR="00D0416C" w:rsidRPr="00D0416C" w:rsidRDefault="00D0416C" w:rsidP="00AA21B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      </w:t>
      </w:r>
      <w:r w:rsidR="00AA21BF">
        <w:rPr>
          <w:rFonts w:eastAsia="Calibri"/>
          <w:lang w:eastAsia="en-US"/>
        </w:rPr>
        <w:t xml:space="preserve">     </w:t>
      </w:r>
      <w:r w:rsidRPr="00D0416C">
        <w:rPr>
          <w:rFonts w:eastAsia="Calibri"/>
          <w:lang w:eastAsia="en-US"/>
        </w:rPr>
        <w:t xml:space="preserve"> По состоянию на 01.01.2019 в реестре муниципальной собственности содержатся сведения о 22 муниципальных унитарных предприятиях Городского округа Подольск (далее – МУП Городского округа Подольск), которые осуществляют свою деятельность</w:t>
      </w:r>
      <w:r w:rsidR="00877A12">
        <w:rPr>
          <w:rFonts w:eastAsia="Calibri"/>
          <w:lang w:eastAsia="en-US"/>
        </w:rPr>
        <w:t xml:space="preserve"> в сфере оказания услуг ЖКХ - 15</w:t>
      </w:r>
      <w:r w:rsidRPr="00D0416C">
        <w:rPr>
          <w:rFonts w:eastAsia="Calibri"/>
          <w:lang w:eastAsia="en-US"/>
        </w:rPr>
        <w:t xml:space="preserve">, транспорта - 1, торговли </w:t>
      </w:r>
      <w:r w:rsidR="00877A12">
        <w:rPr>
          <w:rFonts w:eastAsia="Calibri"/>
          <w:lang w:eastAsia="en-US"/>
        </w:rPr>
        <w:t>- 2, в области строительства - 2</w:t>
      </w:r>
      <w:r w:rsidRPr="00D0416C">
        <w:rPr>
          <w:rFonts w:eastAsia="Calibri"/>
          <w:lang w:eastAsia="en-US"/>
        </w:rPr>
        <w:t>, культу</w:t>
      </w:r>
      <w:r w:rsidR="00877A12">
        <w:rPr>
          <w:rFonts w:eastAsia="Calibri"/>
          <w:lang w:eastAsia="en-US"/>
        </w:rPr>
        <w:t>ры, прочие виды деятельности - 2</w:t>
      </w:r>
      <w:r w:rsidRPr="00D0416C">
        <w:rPr>
          <w:rFonts w:eastAsia="Calibri"/>
          <w:lang w:eastAsia="en-US"/>
        </w:rPr>
        <w:t xml:space="preserve">, а также о 253 муниципальных учреждениях Городского округа Подольск (далее – МУ Городского округа Подольск), из которых: 151 учреждений образования, 44 учреждения  культуры, 27 учреждений спорта, 16 учреждений молодежной политики, 15 – прочие учреждения. </w:t>
      </w:r>
    </w:p>
    <w:p w:rsidR="00D0416C" w:rsidRPr="00D0416C" w:rsidRDefault="00D0416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Формирование сбалансированного бюджета Городского округа Подольск на очередной финансовый год делает значимой проблему повышения доходности бюджета Городского округа Подольск за счет повышения эффективности управления и распоряжения имущественным комплексом Городского округа Подольск.</w:t>
      </w:r>
    </w:p>
    <w:p w:rsidR="00D0416C" w:rsidRPr="00D0416C" w:rsidRDefault="00D0416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Основными целями муниципальной программы являются:</w:t>
      </w:r>
    </w:p>
    <w:p w:rsidR="00D0416C" w:rsidRPr="00D0416C" w:rsidRDefault="00D0416C" w:rsidP="00AA21B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- обеспечение рационального использования имущественного комплекса; </w:t>
      </w:r>
    </w:p>
    <w:p w:rsidR="00D0416C" w:rsidRPr="00D0416C" w:rsidRDefault="00D0416C" w:rsidP="00AA21B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-  оптимизация использования земельных ресурсов;</w:t>
      </w:r>
    </w:p>
    <w:p w:rsidR="00957421" w:rsidRDefault="00D0416C" w:rsidP="00AA21B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- обеспечение деятельности Комитета имущественных и земельных отношений Администрации Городского округа Подольск (далее - Комитет имущественных и земельных отношений).</w:t>
      </w:r>
    </w:p>
    <w:p w:rsidR="00957421" w:rsidRDefault="00957421" w:rsidP="00FB391E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957421" w:rsidRPr="00957421" w:rsidRDefault="00957421" w:rsidP="00957421">
      <w:pPr>
        <w:pStyle w:val="af0"/>
        <w:numPr>
          <w:ilvl w:val="0"/>
          <w:numId w:val="1"/>
        </w:numPr>
        <w:spacing w:line="240" w:lineRule="atLeast"/>
        <w:jc w:val="center"/>
        <w:rPr>
          <w:rFonts w:eastAsia="Calibri"/>
          <w:b/>
          <w:lang w:eastAsia="en-US"/>
        </w:rPr>
      </w:pPr>
      <w:r w:rsidRPr="00957421">
        <w:rPr>
          <w:rFonts w:eastAsia="Calibri"/>
          <w:b/>
          <w:lang w:eastAsia="en-US"/>
        </w:rPr>
        <w:t xml:space="preserve">Прогноз развития </w:t>
      </w:r>
      <w:r w:rsidR="006331B1">
        <w:rPr>
          <w:rFonts w:eastAsia="Calibri"/>
          <w:b/>
          <w:lang w:eastAsia="en-US"/>
        </w:rPr>
        <w:t>имущественного комплекса Подольска</w:t>
      </w:r>
    </w:p>
    <w:p w:rsidR="00FB391E" w:rsidRDefault="00FB391E" w:rsidP="00957421">
      <w:pPr>
        <w:spacing w:line="240" w:lineRule="atLeast"/>
        <w:jc w:val="both"/>
        <w:rPr>
          <w:rFonts w:eastAsia="Calibri"/>
          <w:lang w:eastAsia="en-US"/>
        </w:rPr>
      </w:pP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lastRenderedPageBreak/>
        <w:t xml:space="preserve">Деятельность в сфере имущественно-земельных отношений направлена на использование земли как базового актива, обеспечивающего поступление средств в бюджет Городского округа Подольск, а также удовлетворяющего потребности граждан, организаций и муниципального образования в размещении объектов различного назначения - от жилых домов и административных зданий до улично-дорожной сети, скверов и парков. Для решения задачи по повышению эффективности управления и использования земельных участков, находящихся в собственности Городского округа Подольск, а также в иных случаях, установленных законодательством, ведется работа по инвентаризации земельных участков, расположенных на территории Городского округа Подольск, в рамках разграничения государственной собственности на землю в соответствии с Федеральным законом от 25.10.2001 № 137-ФЗ «О введении в действие Земельного кодекса Российской Федерации». </w:t>
      </w:r>
    </w:p>
    <w:p w:rsidR="00D0416C" w:rsidRPr="00D0416C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           Согласно пункту 3 статьи 3.1 данного Закона к собственности городских округов относятся:</w:t>
      </w:r>
    </w:p>
    <w:p w:rsidR="00D0416C" w:rsidRPr="00D0416C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- земельные участки, занятые зданиями, строениями, сооружениями, находящимися в собственности соответствующих муниципальных образований;</w:t>
      </w:r>
    </w:p>
    <w:p w:rsidR="00D0416C" w:rsidRPr="00D0416C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- земельные участки, предоставленные органам местного самоуправления соответствующих муниципальных образований, а также казенным предприятиям, муниципальным унитарным предприятиям или некоммерческим организациям, созданным указанными органами местного самоуправления;</w:t>
      </w:r>
    </w:p>
    <w:p w:rsidR="00D0416C" w:rsidRPr="00D0416C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- иные, предусмотренные федеральными законами и принятыми в соответствии с ними законами субъектов Российской Федерации земельные участки и предусмотренные федеральными законами и принятыми в соответствии с ними законами субъектов Российской Федерации земли.</w:t>
      </w: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В 2018 году в соответствии с Прогнозным планом приватизации имущества приватизировано 3 объекта муниципального имущества, общей площадью 0,03 тыс. кв. м. В бюджет поступило более 23,9 млн. рублей.</w:t>
      </w: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Одной из задач является обеспечение государственной регистрации права собственности Городского округа Подольск на объекты недвижимого имущества. Перед Администрацией Городского округа Подольск стоит задача в обеспечении государственной регистрации права собственности Городского округа Подольск на все недвижимое имущество, находящееся в муниципальной собственности, включая имущество, полученное ранее в порядке разграничения прав на собственность, так и вновь приобретенное на различных основаниях, как муниципальными унитарными предприятиями, муниципальными учреждениями Городского округа Подольск, так и Городским округом Подольск  – как муниципальным образованием.</w:t>
      </w: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lastRenderedPageBreak/>
        <w:t>Мероприятия по государственной регистрации права собственности Городского округа Подольск на объекты недвижимого имущества осуществляются в соответствии с Федеральным законом от 13.07.2015 № 218-ФЗ «О государственной регистрации недвижимости».</w:t>
      </w: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Реализация указанной задачи позволит к концу 2024 года за счет средств бюджета Городского округа Подольск в полном объеме зарегистрировать право собственности Городского округа Подольск на объекты недвижимого имущества, закрепленные на праве оперативного управления за МУ Городского округа Подольск, а также составляющие казну Городского округа Подольск, и осуществить государственную регистрацию права хозяйственного ведения МУП Городского округа Подольск за счет средств предприятий.</w:t>
      </w: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Совершенствование системы управления и распоряжения собственностью Городского округа Подольск, внедрение на практике эффективных экономических механизмов в сфере имущественно-земельных отношений возможно при условии согласованного по времени и объемам выделения финансовых средств из бюджета Городского округа Подольск для реализации мероприятий муниципальной программы Городского округа Подольск «Развитие имущественного комплекса Подольска» (далее - Программа).</w:t>
      </w: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В целях оптимизации управления муниципальным имуществом проводятся мероприятия по определению рыночной стоимости земельных участков, объектов недвижимости и иного имущества, находящегося в собственности Городского округа Подольск. </w:t>
      </w:r>
    </w:p>
    <w:p w:rsidR="00D0416C" w:rsidRPr="00D0416C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Переход на программно-целевой метод управления позволит:</w:t>
      </w:r>
    </w:p>
    <w:p w:rsidR="00D0416C" w:rsidRPr="00D0416C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            - оптимизировать управление имуществом и земельными ресурсами, находящимися в собственности Городского округа Подольск;</w:t>
      </w:r>
    </w:p>
    <w:p w:rsidR="00D0416C" w:rsidRPr="00D0416C" w:rsidRDefault="00D0416C" w:rsidP="00AA21BF">
      <w:pPr>
        <w:spacing w:line="240" w:lineRule="atLeast"/>
        <w:ind w:firstLine="709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- стимулировать дальнейшее развитие рынка земли в Городском округе Подольск;</w:t>
      </w:r>
    </w:p>
    <w:p w:rsidR="00547682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           - оптимизировать сеть МУП Городского округа Подольск и МУ Городского округа Подольск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оборот.</w:t>
      </w:r>
    </w:p>
    <w:p w:rsidR="00D0416C" w:rsidRDefault="00D0416C" w:rsidP="00D0416C">
      <w:pPr>
        <w:spacing w:line="240" w:lineRule="atLeast"/>
        <w:jc w:val="both"/>
        <w:rPr>
          <w:rFonts w:eastAsia="Calibri"/>
          <w:lang w:eastAsia="en-US"/>
        </w:rPr>
      </w:pPr>
    </w:p>
    <w:p w:rsidR="00CE1A1F" w:rsidRDefault="00CE1A1F" w:rsidP="00CE1A1F">
      <w:pPr>
        <w:numPr>
          <w:ilvl w:val="0"/>
          <w:numId w:val="1"/>
        </w:numPr>
        <w:spacing w:line="240" w:lineRule="atLeast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Обобщенная характеристика основных мероприятий Программы</w:t>
      </w:r>
    </w:p>
    <w:p w:rsidR="00957421" w:rsidRDefault="00957421" w:rsidP="00957421">
      <w:pPr>
        <w:spacing w:line="240" w:lineRule="atLeast"/>
        <w:ind w:left="720"/>
        <w:rPr>
          <w:rFonts w:eastAsia="Calibri"/>
          <w:b/>
          <w:lang w:eastAsia="en-US"/>
        </w:rPr>
      </w:pPr>
    </w:p>
    <w:p w:rsidR="00D0416C" w:rsidRPr="00D0416C" w:rsidRDefault="00D0416C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Достижение поставленных целей приведет к формированию структуры собственности и системы управления имуществом, позволяющих обеспечить исполнение Администрацией Городского округа Подольск возложенных на нее функций, максимизировать пополнение доходной части бюджета Городского </w:t>
      </w:r>
      <w:r w:rsidRPr="00D0416C">
        <w:rPr>
          <w:rFonts w:eastAsia="Calibri"/>
          <w:lang w:eastAsia="en-US"/>
        </w:rPr>
        <w:lastRenderedPageBreak/>
        <w:t>округа Подольск и снизить расходы местного бюджета на содержание имущества. Достижение целей Программы осуществляется путем реализации комплекса мероприятий, представленных в Приложении 1 к Программе.</w:t>
      </w:r>
    </w:p>
    <w:p w:rsidR="00D0416C" w:rsidRPr="00D0416C" w:rsidRDefault="00D0416C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Достижение поставленных целей осуществляется путем реализации программных мероприятий: </w:t>
      </w:r>
    </w:p>
    <w:p w:rsidR="00D0416C" w:rsidRPr="00D0416C" w:rsidRDefault="00D0416C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 1. Приобретение имущества в собственность Городского округа Подольск, в том числе путем оформления права собственности на бесхозяйное имущество.</w:t>
      </w:r>
    </w:p>
    <w:p w:rsidR="00D0416C" w:rsidRPr="00D0416C" w:rsidRDefault="006C3A8E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  <w:r w:rsidR="00D0416C" w:rsidRPr="00D0416C">
        <w:rPr>
          <w:rFonts w:eastAsia="Calibri"/>
          <w:lang w:eastAsia="en-US"/>
        </w:rPr>
        <w:t>2. Получение технической документации и кадастровых паспортов и государственная регистрация права муниципальной собственности на объекты.</w:t>
      </w:r>
    </w:p>
    <w:p w:rsidR="00D0416C" w:rsidRPr="00D0416C" w:rsidRDefault="006C3A8E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D0416C" w:rsidRPr="00D0416C">
        <w:rPr>
          <w:rFonts w:eastAsia="Calibri"/>
          <w:lang w:eastAsia="en-US"/>
        </w:rPr>
        <w:t xml:space="preserve"> Необходимость получения собственниками помещений кадастрового паспорта при регистрационных действиях определена Федеральным законом от 24.07.2007 № 221-ФЗ «О кадастровой деятельности». Кадастровый паспорт — один из элементов формирующейся современной системы учёта объектов недвижимости в РФ, на сегодняшний день, требующийся для регистрации прав. </w:t>
      </w:r>
    </w:p>
    <w:p w:rsidR="00D0416C" w:rsidRPr="00D0416C" w:rsidRDefault="00D0416C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3. Получение отчетов о рыночной стоимости арендной платы за имущество в целях передачи его в аренду.</w:t>
      </w:r>
    </w:p>
    <w:p w:rsidR="00D0416C" w:rsidRPr="00D0416C" w:rsidRDefault="00D0416C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>Оценка стоимости недвижимости — процесс определения рыночной стоимости объекта или отдельных прав в отношении оцениваемого объекта недвижимости. Оценка проводится в целях повышения эффективности управления и распоряжения имуществом, находящимся в собственности Городского округа Подольск, путем формирования справедливой, инвестиционно-привлекательной стоимости имущества при его продаже, сдаче в аренду и т.д.</w:t>
      </w:r>
    </w:p>
    <w:p w:rsidR="00D0416C" w:rsidRPr="00D0416C" w:rsidRDefault="006C3A8E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D0416C" w:rsidRPr="00D0416C">
        <w:rPr>
          <w:rFonts w:eastAsia="Calibri"/>
          <w:lang w:eastAsia="en-US"/>
        </w:rPr>
        <w:t xml:space="preserve">4. Получение отчетов о рыночной стоимости   имущества, в том числе земельных участков, в целях его продажи (приватизации). </w:t>
      </w:r>
    </w:p>
    <w:p w:rsidR="00D0416C" w:rsidRPr="00D0416C" w:rsidRDefault="006C3A8E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D0416C" w:rsidRPr="00D0416C">
        <w:rPr>
          <w:rFonts w:eastAsia="Calibri"/>
          <w:lang w:eastAsia="en-US"/>
        </w:rPr>
        <w:t xml:space="preserve">5. Получение кадастровых паспортов на земельные участки в целях выставления их на торги. </w:t>
      </w:r>
    </w:p>
    <w:p w:rsidR="00D0416C" w:rsidRPr="00D0416C" w:rsidRDefault="006C3A8E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  <w:r w:rsidR="00D0416C" w:rsidRPr="00D0416C">
        <w:rPr>
          <w:rFonts w:eastAsia="Calibri"/>
          <w:lang w:eastAsia="en-US"/>
        </w:rPr>
        <w:t>Организация и проведение торгов по продаже земельных участков, находящихся в собственности Городского округа Подольск, а также  собственность на которые не разграничена осуществляется уполномоченным органом Администрации Городского округа Подольск по продаже имущества и земельных участков или права на заключение договоров аренды имущества и земельных участков, находящихся в собственности Городского округа Подольск, в рамках Закона Московской области от 07.06.1996 № 23/96-ОЗ «О регулировании земельных отношений в Московской области».</w:t>
      </w:r>
    </w:p>
    <w:p w:rsidR="00D0416C" w:rsidRPr="00D0416C" w:rsidRDefault="006C3A8E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D0416C" w:rsidRPr="00D0416C">
        <w:rPr>
          <w:rFonts w:eastAsia="Calibri"/>
          <w:lang w:eastAsia="en-US"/>
        </w:rPr>
        <w:t>6. Получение кадастровых паспортов на земельные участки под объектами муниципальной собственности.</w:t>
      </w:r>
    </w:p>
    <w:p w:rsidR="00D0416C" w:rsidRPr="00D0416C" w:rsidRDefault="006C3A8E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</w:t>
      </w:r>
      <w:r w:rsidR="00D0416C" w:rsidRPr="00D0416C">
        <w:rPr>
          <w:rFonts w:eastAsia="Calibri"/>
          <w:lang w:eastAsia="en-US"/>
        </w:rPr>
        <w:t>7.Увеличение доли площади земельных участков, являющихся объектами налогообложения земельным налогом, в общей площади территории Городского округа Подольск (без учета земель, не являющихся объектами налогообложения).</w:t>
      </w:r>
    </w:p>
    <w:p w:rsidR="00D0416C" w:rsidRPr="00D0416C" w:rsidRDefault="00D0416C" w:rsidP="00D0416C">
      <w:pPr>
        <w:spacing w:line="240" w:lineRule="atLeast"/>
        <w:ind w:firstLine="708"/>
        <w:jc w:val="both"/>
        <w:rPr>
          <w:rFonts w:eastAsia="Calibri"/>
          <w:lang w:eastAsia="en-US"/>
        </w:rPr>
      </w:pPr>
      <w:r w:rsidRPr="00D0416C">
        <w:rPr>
          <w:rFonts w:eastAsia="Calibri"/>
          <w:lang w:eastAsia="en-US"/>
        </w:rPr>
        <w:t xml:space="preserve">8. Обеспечение своевременной выплаты заработной платы и прочих выплат работникам Комитета в объеме, необходимом для выполнения его полномочий. </w:t>
      </w:r>
    </w:p>
    <w:p w:rsidR="00AA693E" w:rsidRPr="00D0416C" w:rsidRDefault="00D0416C" w:rsidP="00D0416C">
      <w:pPr>
        <w:spacing w:line="240" w:lineRule="atLeast"/>
        <w:ind w:firstLine="708"/>
        <w:jc w:val="both"/>
        <w:rPr>
          <w:rFonts w:eastAsia="Calibri"/>
          <w:lang w:eastAsia="en-US"/>
        </w:rPr>
        <w:sectPr w:rsidR="00AA693E" w:rsidRPr="00D0416C" w:rsidSect="00BA4BA8">
          <w:pgSz w:w="12240" w:h="15840"/>
          <w:pgMar w:top="531" w:right="567" w:bottom="567" w:left="1701" w:header="0" w:footer="720" w:gutter="0"/>
          <w:pgNumType w:start="2"/>
          <w:cols w:space="720"/>
          <w:docGrid w:linePitch="326"/>
        </w:sectPr>
      </w:pPr>
      <w:r w:rsidRPr="00D0416C">
        <w:rPr>
          <w:rFonts w:eastAsia="Calibri"/>
          <w:lang w:eastAsia="en-US"/>
        </w:rPr>
        <w:t>9. Выполнение Закона Московской области от 01.06.2011г. №73/2011-ОЗ «О бесплатном предоставлении земельных участков многодетным семьям в Московской области» для обеспечения земельн</w:t>
      </w:r>
      <w:r>
        <w:rPr>
          <w:rFonts w:eastAsia="Calibri"/>
          <w:lang w:eastAsia="en-US"/>
        </w:rPr>
        <w:t>ыми участками многодетных семей</w:t>
      </w:r>
      <w:r w:rsidR="005638E8">
        <w:rPr>
          <w:color w:val="000000"/>
        </w:rPr>
        <w:t>.</w:t>
      </w:r>
    </w:p>
    <w:p w:rsidR="00B12BF1" w:rsidRPr="00B12BF1" w:rsidRDefault="00B12BF1" w:rsidP="005638E8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12BF1">
        <w:rPr>
          <w:b/>
          <w:sz w:val="26"/>
          <w:szCs w:val="26"/>
        </w:rPr>
        <w:lastRenderedPageBreak/>
        <w:t>Планируемые результаты реализации</w:t>
      </w:r>
      <w:r w:rsidRPr="00B12BF1">
        <w:rPr>
          <w:rFonts w:eastAsia="Calibri"/>
          <w:b/>
          <w:sz w:val="26"/>
          <w:szCs w:val="26"/>
          <w:lang w:eastAsia="en-US"/>
        </w:rPr>
        <w:t xml:space="preserve"> муниципальной программы</w:t>
      </w:r>
    </w:p>
    <w:p w:rsidR="00B12BF1" w:rsidRPr="00B12BF1" w:rsidRDefault="00B12BF1" w:rsidP="00B12BF1">
      <w:pPr>
        <w:jc w:val="center"/>
        <w:rPr>
          <w:rFonts w:eastAsia="Calibri"/>
          <w:b/>
          <w:sz w:val="26"/>
          <w:szCs w:val="26"/>
          <w:lang w:eastAsia="en-US"/>
        </w:rPr>
      </w:pPr>
      <w:r w:rsidRPr="00B12BF1">
        <w:rPr>
          <w:rFonts w:eastAsia="Calibri"/>
          <w:b/>
          <w:sz w:val="26"/>
          <w:szCs w:val="26"/>
          <w:lang w:eastAsia="en-US"/>
        </w:rPr>
        <w:t xml:space="preserve"> Городского округа Подольск «Развитие имущественного комплекса Подольска</w:t>
      </w:r>
    </w:p>
    <w:p w:rsidR="00B12BF1" w:rsidRPr="00B12BF1" w:rsidRDefault="00B12BF1" w:rsidP="00FF5174">
      <w:pPr>
        <w:rPr>
          <w:rFonts w:eastAsia="Calibri"/>
          <w:b/>
          <w:sz w:val="26"/>
          <w:szCs w:val="26"/>
          <w:lang w:eastAsia="en-US"/>
        </w:rPr>
      </w:pPr>
    </w:p>
    <w:p w:rsidR="00B12BF1" w:rsidRPr="00B12BF1" w:rsidRDefault="00B12BF1" w:rsidP="00B12BF1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Style w:val="af2"/>
        <w:tblW w:w="14879" w:type="dxa"/>
        <w:tblLayout w:type="fixed"/>
        <w:tblLook w:val="04A0" w:firstRow="1" w:lastRow="0" w:firstColumn="1" w:lastColumn="0" w:noHBand="0" w:noVBand="1"/>
      </w:tblPr>
      <w:tblGrid>
        <w:gridCol w:w="559"/>
        <w:gridCol w:w="2697"/>
        <w:gridCol w:w="1134"/>
        <w:gridCol w:w="708"/>
        <w:gridCol w:w="993"/>
        <w:gridCol w:w="850"/>
        <w:gridCol w:w="851"/>
        <w:gridCol w:w="850"/>
        <w:gridCol w:w="851"/>
        <w:gridCol w:w="992"/>
        <w:gridCol w:w="850"/>
        <w:gridCol w:w="851"/>
        <w:gridCol w:w="850"/>
        <w:gridCol w:w="1843"/>
      </w:tblGrid>
      <w:tr w:rsidR="001579EE" w:rsidRPr="00B12BF1" w:rsidTr="005638E8">
        <w:tc>
          <w:tcPr>
            <w:tcW w:w="559" w:type="dxa"/>
            <w:vMerge w:val="restart"/>
          </w:tcPr>
          <w:p w:rsidR="001579EE" w:rsidRPr="00B12BF1" w:rsidRDefault="001579E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№ п/п</w:t>
            </w:r>
          </w:p>
        </w:tc>
        <w:tc>
          <w:tcPr>
            <w:tcW w:w="2697" w:type="dxa"/>
            <w:vMerge w:val="restart"/>
          </w:tcPr>
          <w:p w:rsidR="001579EE" w:rsidRPr="00B12BF1" w:rsidRDefault="001579E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Планируемые результаты реализации муниципальной программы</w:t>
            </w:r>
          </w:p>
        </w:tc>
        <w:tc>
          <w:tcPr>
            <w:tcW w:w="1134" w:type="dxa"/>
            <w:vMerge w:val="restart"/>
          </w:tcPr>
          <w:p w:rsidR="001579EE" w:rsidRPr="00B12BF1" w:rsidRDefault="001579E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708" w:type="dxa"/>
            <w:vMerge w:val="restart"/>
          </w:tcPr>
          <w:p w:rsidR="001579EE" w:rsidRPr="00B12BF1" w:rsidRDefault="001579E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vMerge w:val="restart"/>
          </w:tcPr>
          <w:p w:rsidR="001579EE" w:rsidRPr="00B12BF1" w:rsidRDefault="001579E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Базовое значение на начало реализации программы</w:t>
            </w:r>
          </w:p>
        </w:tc>
        <w:tc>
          <w:tcPr>
            <w:tcW w:w="6945" w:type="dxa"/>
            <w:gridSpan w:val="8"/>
          </w:tcPr>
          <w:p w:rsidR="001579EE" w:rsidRPr="00B12BF1" w:rsidRDefault="001579E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Планируемое значение по годам реализации</w:t>
            </w:r>
          </w:p>
        </w:tc>
        <w:tc>
          <w:tcPr>
            <w:tcW w:w="1843" w:type="dxa"/>
            <w:vMerge w:val="restart"/>
          </w:tcPr>
          <w:p w:rsidR="001579EE" w:rsidRPr="00B12BF1" w:rsidRDefault="001579E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Номер основного мероприятия в перечне мероприятий подпрограммы</w:t>
            </w:r>
          </w:p>
        </w:tc>
      </w:tr>
      <w:tr w:rsidR="00F048B7" w:rsidRPr="00B12BF1" w:rsidTr="005638E8">
        <w:tc>
          <w:tcPr>
            <w:tcW w:w="559" w:type="dxa"/>
            <w:vMerge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7" w:type="dxa"/>
            <w:vMerge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2017 год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2018 год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2019 год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2021 год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vMerge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</w:t>
            </w:r>
          </w:p>
        </w:tc>
        <w:tc>
          <w:tcPr>
            <w:tcW w:w="2697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F048B7" w:rsidRPr="00B12BF1" w:rsidRDefault="001D5FD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F048B7" w:rsidRPr="00B12BF1" w:rsidRDefault="001D5FD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F048B7" w:rsidRPr="00B12BF1" w:rsidRDefault="001D5FD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</w:tcPr>
          <w:p w:rsidR="00F048B7" w:rsidRPr="00B12BF1" w:rsidRDefault="001D5FDE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F048B7" w:rsidRPr="009F7920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на разграничена</w:t>
            </w:r>
          </w:p>
        </w:tc>
        <w:tc>
          <w:tcPr>
            <w:tcW w:w="1134" w:type="dxa"/>
          </w:tcPr>
          <w:p w:rsidR="00F048B7" w:rsidRPr="00B12BF1" w:rsidRDefault="00F048B7" w:rsidP="00B27F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9F7920" w:rsidRDefault="00F048B7" w:rsidP="007108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9F7920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92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9F7920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92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9F7920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92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9F7920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92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9F7920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92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9F7920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9F7920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9F7920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9F7920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7920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Эффективность работы по взысканию задолженности по арендной плате за муниципальное имущество</w:t>
            </w:r>
          </w:p>
          <w:p w:rsidR="00F52ED9" w:rsidRPr="00B12BF1" w:rsidRDefault="00F52ED9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7108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1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Эффективность реализации бюджета, в части доходов от арендной платы и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Эффективность реализации бюджета, в части доходов от арендной платы и продажи муниципального имущества</w:t>
            </w: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Эффективность работы по расторжению договоров аренды земельных участков, в отношении которых выявлен факт </w:t>
            </w:r>
            <w:r>
              <w:rPr>
                <w:color w:val="000000"/>
              </w:rPr>
              <w:lastRenderedPageBreak/>
              <w:t>ненадлежащего исполнения условий договора</w:t>
            </w: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lastRenderedPageBreak/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Эффективность работы по вовлечению в хозяйственный оборот земельных участков, государственная собственность на которые не разграничена</w:t>
            </w:r>
          </w:p>
          <w:p w:rsidR="005638E8" w:rsidRDefault="005638E8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638E8" w:rsidRPr="00B12BF1" w:rsidRDefault="005638E8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Предоставление земельных участков многодетным семьям</w:t>
            </w: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AD0BA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Проверка использования земель</w:t>
            </w:r>
          </w:p>
        </w:tc>
        <w:tc>
          <w:tcPr>
            <w:tcW w:w="1134" w:type="dxa"/>
          </w:tcPr>
          <w:p w:rsidR="00F048B7" w:rsidRPr="00B12BF1" w:rsidRDefault="00F048B7" w:rsidP="00AD0BA6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AD0B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</w:t>
            </w:r>
            <w:r w:rsidRPr="00AD0BA6">
              <w:rPr>
                <w:color w:val="000000"/>
              </w:rPr>
              <w:t>оказанных ОМСУ</w:t>
            </w:r>
          </w:p>
          <w:p w:rsidR="00F52ED9" w:rsidRPr="00B12BF1" w:rsidRDefault="00F52ED9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Доля государственных и муниципальных услуг в области земельных отношений, заявления на предоставление которых поступили в электронном виде посредством РПГУ, к общему числу заявлений на предоставление государственных и муниципальных услуг в области земельных отношений, </w:t>
            </w:r>
            <w:r w:rsidRPr="00AD0BA6">
              <w:rPr>
                <w:color w:val="000000"/>
              </w:rPr>
              <w:lastRenderedPageBreak/>
              <w:t>поступивших в ОМСУ</w:t>
            </w: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lastRenderedPageBreak/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12BF1">
              <w:rPr>
                <w:color w:val="000000"/>
              </w:rPr>
              <w:t>Прирост земельного налога</w:t>
            </w:r>
          </w:p>
        </w:tc>
        <w:tc>
          <w:tcPr>
            <w:tcW w:w="1134" w:type="dxa"/>
          </w:tcPr>
          <w:p w:rsidR="00F048B7" w:rsidRPr="00B12BF1" w:rsidRDefault="00F048B7" w:rsidP="00B12BF1"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AD0BA6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0B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2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1134" w:type="dxa"/>
          </w:tcPr>
          <w:p w:rsidR="00F048B7" w:rsidRPr="00B12BF1" w:rsidRDefault="00F048B7" w:rsidP="00B12BF1">
            <w:pPr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</w:tcPr>
          <w:p w:rsidR="00F048B7" w:rsidRPr="00B12BF1" w:rsidRDefault="00852DB6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048B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F048B7" w:rsidRPr="00B12BF1" w:rsidRDefault="00852DB6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048B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12BF1">
              <w:rPr>
                <w:color w:val="000000"/>
              </w:rPr>
              <w:t>Доля фактического количества проведенных процедур закупок в общем количестве запланированных процедур закупок</w:t>
            </w:r>
          </w:p>
        </w:tc>
        <w:tc>
          <w:tcPr>
            <w:tcW w:w="1134" w:type="dxa"/>
          </w:tcPr>
          <w:p w:rsidR="00F048B7" w:rsidRPr="00B12BF1" w:rsidRDefault="00F048B7" w:rsidP="00B12BF1"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3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12BF1">
              <w:rPr>
                <w:color w:val="000000"/>
              </w:rPr>
              <w:t>Доля выплаченных объемов денежного содержания, прочих и иных выплат, страховых взносов от запланированных к выплате</w:t>
            </w:r>
          </w:p>
          <w:p w:rsidR="00F048B7" w:rsidRPr="00B12BF1" w:rsidRDefault="00F048B7" w:rsidP="00B12B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</w:tcPr>
          <w:p w:rsidR="00F048B7" w:rsidRPr="00B12BF1" w:rsidRDefault="00F048B7" w:rsidP="00B12BF1"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708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B12B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3</w:t>
            </w:r>
          </w:p>
        </w:tc>
      </w:tr>
      <w:tr w:rsidR="00F048B7" w:rsidRPr="00B12BF1" w:rsidTr="005638E8">
        <w:tc>
          <w:tcPr>
            <w:tcW w:w="559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B7" w:rsidRPr="00B12BF1" w:rsidRDefault="00F048B7" w:rsidP="0069419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12BF1">
              <w:rPr>
                <w:rFonts w:eastAsia="Calibri"/>
                <w:lang w:eastAsia="en-US"/>
              </w:rPr>
              <w:t>Мобилизация доходов - Снижение задолженности в бюджет: налоговой и неналоговой (в части задолженности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разграничена)</w:t>
            </w:r>
          </w:p>
        </w:tc>
        <w:tc>
          <w:tcPr>
            <w:tcW w:w="1134" w:type="dxa"/>
          </w:tcPr>
          <w:p w:rsidR="00F048B7" w:rsidRPr="00B12BF1" w:rsidRDefault="00F048B7" w:rsidP="00694194">
            <w:pPr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Отраслевой приоритетный показатель</w:t>
            </w:r>
          </w:p>
        </w:tc>
        <w:tc>
          <w:tcPr>
            <w:tcW w:w="708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коэф.</w:t>
            </w:r>
          </w:p>
        </w:tc>
        <w:tc>
          <w:tcPr>
            <w:tcW w:w="993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12BF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12BF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12BF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12BF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048B7" w:rsidRPr="00B12BF1" w:rsidRDefault="003A4241" w:rsidP="006941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048B7" w:rsidRPr="00B12BF1" w:rsidRDefault="003A4241" w:rsidP="006941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048B7" w:rsidRPr="00B12BF1" w:rsidRDefault="003A4241" w:rsidP="006941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048B7" w:rsidRPr="00B12BF1" w:rsidRDefault="00F048B7" w:rsidP="006941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12BF1">
              <w:rPr>
                <w:sz w:val="22"/>
                <w:szCs w:val="22"/>
              </w:rPr>
              <w:t>Основное мероприятие 1,2</w:t>
            </w:r>
          </w:p>
        </w:tc>
      </w:tr>
    </w:tbl>
    <w:p w:rsidR="00B12BF1" w:rsidRPr="00B12BF1" w:rsidRDefault="00B12BF1" w:rsidP="001D5E08">
      <w:pPr>
        <w:autoSpaceDE w:val="0"/>
        <w:autoSpaceDN w:val="0"/>
        <w:adjustRightInd w:val="0"/>
        <w:rPr>
          <w:sz w:val="22"/>
          <w:szCs w:val="22"/>
        </w:rPr>
        <w:sectPr w:rsidR="00B12BF1" w:rsidRPr="00B12BF1" w:rsidSect="00BA4BA8">
          <w:pgSz w:w="15840" w:h="12240" w:orient="landscape"/>
          <w:pgMar w:top="1701" w:right="531" w:bottom="567" w:left="567" w:header="0" w:footer="720" w:gutter="0"/>
          <w:pgNumType w:start="5"/>
          <w:cols w:space="720"/>
          <w:docGrid w:linePitch="326"/>
        </w:sectPr>
      </w:pPr>
    </w:p>
    <w:p w:rsidR="001D5E08" w:rsidRDefault="001D5E08" w:rsidP="001D5E08">
      <w:pPr>
        <w:tabs>
          <w:tab w:val="left" w:pos="3030"/>
        </w:tabs>
      </w:pPr>
    </w:p>
    <w:p w:rsidR="00D91F4D" w:rsidRDefault="00C91E59" w:rsidP="00D91F4D">
      <w:pPr>
        <w:ind w:firstLine="709"/>
        <w:jc w:val="center"/>
        <w:rPr>
          <w:b/>
          <w:sz w:val="28"/>
          <w:szCs w:val="28"/>
        </w:rPr>
      </w:pPr>
      <w:r w:rsidRPr="00210A4F">
        <w:rPr>
          <w:b/>
          <w:sz w:val="28"/>
          <w:szCs w:val="28"/>
        </w:rPr>
        <w:t xml:space="preserve">Методика расчета значений показателей эффективности реализации </w:t>
      </w:r>
      <w:r w:rsidRPr="00F06EE2">
        <w:rPr>
          <w:b/>
          <w:sz w:val="28"/>
          <w:szCs w:val="28"/>
        </w:rPr>
        <w:t>Программы.</w:t>
      </w:r>
    </w:p>
    <w:p w:rsidR="00F06EE2" w:rsidRDefault="00F06EE2" w:rsidP="00D91F4D">
      <w:pPr>
        <w:ind w:firstLine="709"/>
        <w:jc w:val="center"/>
        <w:rPr>
          <w:b/>
          <w:sz w:val="28"/>
          <w:szCs w:val="28"/>
        </w:rPr>
      </w:pPr>
    </w:p>
    <w:p w:rsidR="00D91F4D" w:rsidRPr="0071367D" w:rsidRDefault="00D91F4D" w:rsidP="001E1A18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311F40" w:rsidRPr="00954BBC" w:rsidRDefault="00B844A0" w:rsidP="0071367D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</w:t>
      </w:r>
      <w:r w:rsidR="00407907" w:rsidRPr="0071367D">
        <w:rPr>
          <w:rFonts w:eastAsia="Calibri"/>
          <w:b/>
          <w:lang w:eastAsia="en-US"/>
        </w:rPr>
        <w:t xml:space="preserve">.   </w:t>
      </w:r>
      <w:r w:rsidR="0071367D" w:rsidRPr="00954BBC">
        <w:rPr>
          <w:rFonts w:eastAsia="Calibri"/>
          <w:b/>
          <w:lang w:eastAsia="en-US"/>
        </w:rPr>
        <w:t>Показатель «</w:t>
      </w:r>
      <w:r w:rsidR="00954BBC" w:rsidRPr="00954BBC">
        <w:rPr>
          <w:b/>
          <w:color w:val="000000"/>
        </w:rPr>
        <w:t>Эффективность работы по взысканию задолженности по арендной плате за земельные участки, государственная собственность на которые на разграничена</w:t>
      </w:r>
      <w:r w:rsidR="0071367D" w:rsidRPr="00954BBC">
        <w:rPr>
          <w:rFonts w:eastAsia="Calibri"/>
          <w:b/>
          <w:lang w:eastAsia="en-US"/>
        </w:rPr>
        <w:t>»</w:t>
      </w:r>
    </w:p>
    <w:p w:rsidR="0071367D" w:rsidRPr="00954BBC" w:rsidRDefault="0071367D" w:rsidP="0071367D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661DF2" w:rsidRDefault="0071367D" w:rsidP="0071367D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661DF2">
        <w:rPr>
          <w:rFonts w:eastAsia="Calibri"/>
          <w:lang w:eastAsia="en-US"/>
        </w:rPr>
        <w:t xml:space="preserve">Основной целью показателя является максимальное </w:t>
      </w:r>
      <w:r w:rsidR="00661DF2">
        <w:rPr>
          <w:rFonts w:eastAsia="Calibri"/>
          <w:lang w:eastAsia="en-US"/>
        </w:rPr>
        <w:t>снижение задолженности по арендной плате за земельные участки и 100% принятие мер для снижения задолженности.</w:t>
      </w:r>
    </w:p>
    <w:p w:rsidR="0071367D" w:rsidRPr="001119FE" w:rsidRDefault="0071367D" w:rsidP="0040790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119FE">
        <w:rPr>
          <w:rFonts w:eastAsia="Calibri"/>
          <w:lang w:eastAsia="en-US"/>
        </w:rPr>
        <w:t>Расчет показателя осуществляется по следующей формуле:</w:t>
      </w:r>
    </w:p>
    <w:p w:rsidR="0071367D" w:rsidRPr="00954BBC" w:rsidRDefault="0071367D" w:rsidP="0040790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  <w:lang w:eastAsia="en-US"/>
        </w:rPr>
      </w:pPr>
    </w:p>
    <w:p w:rsidR="0071367D" w:rsidRPr="001119FE" w:rsidRDefault="001119FE" w:rsidP="00714B6B">
      <w:pPr>
        <w:widowControl w:val="0"/>
        <w:autoSpaceDE w:val="0"/>
        <w:autoSpaceDN w:val="0"/>
        <w:adjustRightInd w:val="0"/>
        <w:ind w:left="1416" w:firstLine="708"/>
        <w:rPr>
          <w:rFonts w:eastAsia="Calibri"/>
          <w:lang w:eastAsia="en-US"/>
        </w:rPr>
      </w:pPr>
      <w:r w:rsidRPr="00A73797">
        <w:rPr>
          <w:rFonts w:eastAsia="Calibri"/>
          <w:sz w:val="32"/>
          <w:szCs w:val="32"/>
          <w:lang w:eastAsia="en-US"/>
        </w:rPr>
        <w:t>ЭФ</w:t>
      </w:r>
      <m:oMath>
        <m:r>
          <m:rPr>
            <m:sty m:val="p"/>
          </m:rPr>
          <w:rPr>
            <w:rFonts w:ascii="Cambria Math" w:eastAsia="Calibri" w:hAnsi="Cambria Math"/>
            <w:sz w:val="32"/>
            <w:szCs w:val="32"/>
            <w:lang w:eastAsia="en-US"/>
          </w:rPr>
          <m:t>=СЗ±ДЗ*Коэф</m:t>
        </m:r>
      </m:oMath>
      <w:r w:rsidR="00714B6B" w:rsidRPr="001119FE">
        <w:rPr>
          <w:rFonts w:eastAsia="Calibri"/>
          <w:lang w:eastAsia="en-US"/>
        </w:rPr>
        <w:t>, где</w:t>
      </w:r>
    </w:p>
    <w:p w:rsidR="00714B6B" w:rsidRDefault="00A73797" w:rsidP="00714B6B">
      <w:pPr>
        <w:widowControl w:val="0"/>
        <w:autoSpaceDE w:val="0"/>
        <w:autoSpaceDN w:val="0"/>
        <w:adjustRightInd w:val="0"/>
        <w:ind w:left="1416" w:firstLine="708"/>
        <w:rPr>
          <w:rFonts w:eastAsia="Calibri"/>
          <w:sz w:val="18"/>
          <w:szCs w:val="18"/>
          <w:lang w:eastAsia="en-US"/>
        </w:rPr>
      </w:pPr>
      <w:r w:rsidRPr="00A73797">
        <w:rPr>
          <w:rFonts w:eastAsia="Calibri"/>
          <w:lang w:eastAsia="en-US"/>
        </w:rPr>
        <w:t xml:space="preserve">               </w:t>
      </w:r>
      <w:r w:rsidRPr="00A73797">
        <w:rPr>
          <w:rFonts w:eastAsia="Calibri"/>
          <w:sz w:val="18"/>
          <w:szCs w:val="18"/>
          <w:lang w:eastAsia="en-US"/>
        </w:rPr>
        <w:t>(п.1)    (п.2) (п.3)       (п.4)</w:t>
      </w:r>
    </w:p>
    <w:p w:rsidR="00336535" w:rsidRPr="00A73797" w:rsidRDefault="00336535" w:rsidP="00714B6B">
      <w:pPr>
        <w:widowControl w:val="0"/>
        <w:autoSpaceDE w:val="0"/>
        <w:autoSpaceDN w:val="0"/>
        <w:adjustRightInd w:val="0"/>
        <w:ind w:left="1416" w:firstLine="708"/>
        <w:rPr>
          <w:rFonts w:eastAsia="Calibri"/>
          <w:sz w:val="18"/>
          <w:szCs w:val="18"/>
          <w:lang w:eastAsia="en-US"/>
        </w:rPr>
      </w:pPr>
    </w:p>
    <w:p w:rsidR="00714B6B" w:rsidRDefault="00661DF2" w:rsidP="00A737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A73797">
        <w:rPr>
          <w:rFonts w:eastAsia="Calibri"/>
          <w:b/>
          <w:lang w:eastAsia="en-US"/>
        </w:rPr>
        <w:t>ЭФ</w:t>
      </w:r>
      <w:r w:rsidR="00714B6B" w:rsidRPr="00A73797">
        <w:rPr>
          <w:rFonts w:eastAsia="Calibri"/>
          <w:lang w:eastAsia="en-US"/>
        </w:rPr>
        <w:t xml:space="preserve"> – показатель </w:t>
      </w:r>
      <w:r w:rsidR="00A73797" w:rsidRPr="00A73797">
        <w:rPr>
          <w:rFonts w:eastAsia="Calibri"/>
          <w:lang w:eastAsia="en-US"/>
        </w:rPr>
        <w:t>«</w:t>
      </w:r>
      <w:r w:rsidR="001119FE" w:rsidRPr="00A73797">
        <w:rPr>
          <w:color w:val="000000"/>
        </w:rPr>
        <w:t>Эффективность работы по взысканию задолженности по арендной плате за земельные участки, государственная собственность на которые на разграничена</w:t>
      </w:r>
      <w:r w:rsidR="001119FE" w:rsidRPr="00A73797">
        <w:rPr>
          <w:rFonts w:eastAsia="Calibri"/>
          <w:lang w:eastAsia="en-US"/>
        </w:rPr>
        <w:t>»</w:t>
      </w:r>
      <w:r w:rsidR="00A73797">
        <w:rPr>
          <w:rFonts w:eastAsia="Calibri"/>
          <w:lang w:eastAsia="en-US"/>
        </w:rPr>
        <w:t>.</w:t>
      </w:r>
    </w:p>
    <w:p w:rsidR="00A73797" w:rsidRDefault="00A73797" w:rsidP="00A737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73797" w:rsidRPr="00A73797" w:rsidRDefault="00A73797" w:rsidP="00A737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A73797">
        <w:rPr>
          <w:rFonts w:eastAsia="Calibri"/>
          <w:b/>
          <w:u w:val="single"/>
          <w:lang w:eastAsia="en-US"/>
        </w:rPr>
        <w:t>Пункт 1</w:t>
      </w:r>
    </w:p>
    <w:p w:rsidR="00A73797" w:rsidRDefault="00A73797" w:rsidP="00A737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A73797" w:rsidRDefault="00A73797" w:rsidP="00A737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СЗ – </w:t>
      </w:r>
      <w:r w:rsidRPr="00A73797">
        <w:rPr>
          <w:rFonts w:eastAsia="Calibri"/>
          <w:lang w:eastAsia="en-US"/>
        </w:rPr>
        <w:t>проведенная работа по взысканию задолженности, которая рассчитывается по следующей формуле</w:t>
      </w:r>
      <w:r>
        <w:rPr>
          <w:rFonts w:eastAsia="Calibri"/>
          <w:lang w:eastAsia="en-US"/>
        </w:rPr>
        <w:t>:</w:t>
      </w:r>
    </w:p>
    <w:p w:rsidR="00A73797" w:rsidRPr="00935560" w:rsidRDefault="00A73797" w:rsidP="00A73797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sz w:val="28"/>
          <w:szCs w:val="28"/>
          <w:lang w:eastAsia="en-US"/>
        </w:rPr>
      </w:pPr>
      <w:r w:rsidRPr="00935560">
        <w:rPr>
          <w:rFonts w:eastAsia="Calibri"/>
          <w:sz w:val="28"/>
          <w:szCs w:val="28"/>
          <w:lang w:eastAsia="en-US"/>
        </w:rPr>
        <w:t>СЗ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Пмз+Бсз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Осз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*100</m:t>
        </m:r>
      </m:oMath>
      <w:r w:rsidRPr="00935560">
        <w:rPr>
          <w:rFonts w:eastAsia="Calibri"/>
          <w:sz w:val="28"/>
          <w:szCs w:val="28"/>
          <w:lang w:eastAsia="en-US"/>
        </w:rPr>
        <w:t xml:space="preserve">, </w:t>
      </w:r>
      <w:r w:rsidRPr="00063FA3">
        <w:rPr>
          <w:rFonts w:eastAsia="Calibri"/>
          <w:lang w:eastAsia="en-US"/>
        </w:rPr>
        <w:t>где</w:t>
      </w:r>
    </w:p>
    <w:p w:rsidR="00A73797" w:rsidRPr="00A73797" w:rsidRDefault="00A73797" w:rsidP="00A7379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714B6B" w:rsidRDefault="00935560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35560">
        <w:rPr>
          <w:rFonts w:eastAsia="Calibri"/>
          <w:b/>
          <w:lang w:eastAsia="en-US"/>
        </w:rPr>
        <w:t>Осз</w:t>
      </w:r>
      <w:r w:rsidR="00714B6B" w:rsidRPr="00935560">
        <w:rPr>
          <w:rFonts w:eastAsia="Calibri"/>
          <w:lang w:eastAsia="en-US"/>
        </w:rPr>
        <w:t xml:space="preserve"> – </w:t>
      </w:r>
      <w:r w:rsidRPr="00935560">
        <w:rPr>
          <w:rFonts w:eastAsia="Calibri"/>
          <w:lang w:eastAsia="en-US"/>
        </w:rPr>
        <w:t>общая сумма задолженности по арендной плате за земельные участки, государственная собственность на которые не разграничена, по состоянию на 01 число отчетного месяца.</w:t>
      </w:r>
    </w:p>
    <w:p w:rsidR="00935560" w:rsidRDefault="00935560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35560">
        <w:rPr>
          <w:rFonts w:eastAsia="Calibri"/>
          <w:b/>
          <w:lang w:eastAsia="en-US"/>
        </w:rPr>
        <w:t>Пмз</w:t>
      </w:r>
      <w:r>
        <w:rPr>
          <w:rFonts w:eastAsia="Calibri"/>
          <w:lang w:eastAsia="en-US"/>
        </w:rPr>
        <w:t xml:space="preserve"> – сумма задолженности, в отношении которой приняты следующие меры по взысканию, по состоянию на 01 число отчетного месяца:</w:t>
      </w:r>
    </w:p>
    <w:p w:rsidR="00935560" w:rsidRDefault="00935560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подано исковое заявление о взыскании задолженности;</w:t>
      </w:r>
    </w:p>
    <w:p w:rsidR="00935560" w:rsidRDefault="00935560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исковое заявление</w:t>
      </w:r>
      <w:r w:rsidR="005A6C0C">
        <w:rPr>
          <w:rFonts w:eastAsia="Calibri"/>
          <w:lang w:eastAsia="en-US"/>
        </w:rPr>
        <w:t xml:space="preserve"> о взыскании задолженности находится на рассмотрении в суде;</w:t>
      </w:r>
    </w:p>
    <w:p w:rsidR="005A6C0C" w:rsidRDefault="005A6C0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судебное решение вступило в законную силу;</w:t>
      </w:r>
    </w:p>
    <w:p w:rsidR="005A6C0C" w:rsidRDefault="005A6C0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исполнительный лист направлен в Федеральную службу судебных приставов;</w:t>
      </w:r>
    </w:p>
    <w:p w:rsidR="005A6C0C" w:rsidRDefault="005A6C0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ведется исполнительное производство;</w:t>
      </w:r>
    </w:p>
    <w:p w:rsidR="005A6C0C" w:rsidRDefault="005A6C0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исполнительное производство закончено, ввиду невозможности взыскания;</w:t>
      </w:r>
    </w:p>
    <w:p w:rsidR="005A6C0C" w:rsidRDefault="005A6C0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 должником заключено мировое соглашение в рамках судопроизводства.</w:t>
      </w:r>
    </w:p>
    <w:p w:rsidR="005A6C0C" w:rsidRDefault="005A6C0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A6C0C">
        <w:rPr>
          <w:rFonts w:eastAsia="Calibri"/>
          <w:b/>
          <w:lang w:eastAsia="en-US"/>
        </w:rPr>
        <w:t>Бмз</w:t>
      </w:r>
      <w:r>
        <w:rPr>
          <w:rFonts w:eastAsia="Calibri"/>
          <w:lang w:eastAsia="en-US"/>
        </w:rPr>
        <w:t xml:space="preserve"> – общая сумма задолженности по должникам, находящимся в одной из стадий банкротства, по состоянию на 01 число отчетного месяца.</w:t>
      </w:r>
    </w:p>
    <w:p w:rsidR="005A6C0C" w:rsidRDefault="005A6C0C" w:rsidP="00AA21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 этом,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участка, сумма долга по такому договору учитывается один раз.</w:t>
      </w:r>
    </w:p>
    <w:p w:rsidR="005A6C0C" w:rsidRDefault="005A6C0C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5A6C0C" w:rsidRDefault="005A6C0C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5A6C0C" w:rsidRPr="005A6C0C" w:rsidRDefault="005A6C0C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5A6C0C">
        <w:rPr>
          <w:rFonts w:eastAsia="Calibri"/>
          <w:b/>
          <w:u w:val="single"/>
          <w:lang w:eastAsia="en-US"/>
        </w:rPr>
        <w:t>Пункт 2</w:t>
      </w:r>
    </w:p>
    <w:p w:rsidR="005A6C0C" w:rsidRDefault="005A6C0C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5A6C0C" w:rsidRDefault="005A6C0C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A6C0C">
        <w:rPr>
          <w:rFonts w:eastAsia="Calibri"/>
          <w:b/>
          <w:lang w:eastAsia="en-US"/>
        </w:rPr>
        <w:t>СЗ + ДЗ</w:t>
      </w:r>
      <w:r>
        <w:rPr>
          <w:rFonts w:eastAsia="Calibri"/>
          <w:lang w:eastAsia="en-US"/>
        </w:rPr>
        <w:t xml:space="preserve"> – в случае, если задолженность с 01 января отчетного года снизилась.</w:t>
      </w:r>
    </w:p>
    <w:p w:rsidR="005A6C0C" w:rsidRDefault="00063FA3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>СЗ – ДЗ</w:t>
      </w:r>
      <w:r>
        <w:rPr>
          <w:rFonts w:eastAsia="Calibri"/>
          <w:lang w:eastAsia="en-US"/>
        </w:rPr>
        <w:t xml:space="preserve"> – в случае, если задолженность с 01 января отчетного года увеличилась.</w:t>
      </w:r>
    </w:p>
    <w:p w:rsidR="00063FA3" w:rsidRDefault="00063FA3" w:rsidP="0033653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63FA3" w:rsidRDefault="00063FA3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063FA3">
        <w:rPr>
          <w:rFonts w:eastAsia="Calibri"/>
          <w:b/>
          <w:u w:val="single"/>
          <w:lang w:eastAsia="en-US"/>
        </w:rPr>
        <w:t>Пункт 3</w:t>
      </w:r>
    </w:p>
    <w:p w:rsidR="00063FA3" w:rsidRDefault="00063FA3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</w:p>
    <w:p w:rsidR="00063FA3" w:rsidRDefault="00063FA3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 xml:space="preserve">ДЗ </w:t>
      </w:r>
      <w:r>
        <w:rPr>
          <w:rFonts w:eastAsia="Calibri"/>
          <w:b/>
          <w:lang w:eastAsia="en-US"/>
        </w:rPr>
        <w:t>–</w:t>
      </w:r>
      <w:r w:rsidRPr="00063FA3"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показатель снижения/роста задолженности по арендной плате за земельные участки (динамика задолженности) рассчитывается по следующей формуле: </w:t>
      </w:r>
    </w:p>
    <w:p w:rsidR="00063FA3" w:rsidRPr="00063FA3" w:rsidRDefault="00063FA3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063FA3" w:rsidRDefault="00063FA3" w:rsidP="00063FA3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w:r w:rsidRPr="00063FA3">
        <w:rPr>
          <w:rFonts w:eastAsia="Calibri"/>
          <w:sz w:val="28"/>
          <w:szCs w:val="28"/>
          <w:lang w:eastAsia="en-US"/>
        </w:rPr>
        <w:t>ДЗ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Осз-Знг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Знг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х100</m:t>
        </m:r>
      </m:oMath>
      <w:r w:rsidRPr="00063FA3">
        <w:rPr>
          <w:rFonts w:eastAsia="Calibri"/>
          <w:sz w:val="28"/>
          <w:szCs w:val="28"/>
          <w:lang w:eastAsia="en-US"/>
        </w:rPr>
        <w:t xml:space="preserve">, </w:t>
      </w:r>
      <w:r w:rsidRPr="00063FA3">
        <w:rPr>
          <w:rFonts w:eastAsia="Calibri"/>
          <w:lang w:eastAsia="en-US"/>
        </w:rPr>
        <w:t>где</w:t>
      </w:r>
    </w:p>
    <w:p w:rsidR="00063FA3" w:rsidRDefault="00063FA3" w:rsidP="00063FA3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sz w:val="28"/>
          <w:szCs w:val="28"/>
          <w:lang w:eastAsia="en-US"/>
        </w:rPr>
      </w:pPr>
    </w:p>
    <w:p w:rsidR="00063FA3" w:rsidRDefault="00063FA3" w:rsidP="00063FA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 xml:space="preserve">Осз – </w:t>
      </w:r>
      <w:r>
        <w:rPr>
          <w:rFonts w:eastAsia="Calibri"/>
          <w:lang w:eastAsia="en-US"/>
        </w:rPr>
        <w:t>общая сумма задолженности по арендной плате за земельные участки, государственная собственность на которые не разграничена, по состоянию на 01 число отчетного месяца.</w:t>
      </w:r>
    </w:p>
    <w:p w:rsidR="00063FA3" w:rsidRDefault="00063FA3" w:rsidP="00063FA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>Знг</w:t>
      </w:r>
      <w:r>
        <w:rPr>
          <w:rFonts w:eastAsia="Calibri"/>
          <w:lang w:eastAsia="en-US"/>
        </w:rPr>
        <w:t xml:space="preserve"> – общая сумма задолженности по арендной плате за земельные участки, государственная собственность на которые не разграничена, по состоянию на 01 января отчетного года.</w:t>
      </w:r>
    </w:p>
    <w:p w:rsidR="00063FA3" w:rsidRDefault="00063FA3" w:rsidP="00063FA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063FA3" w:rsidRPr="00063FA3" w:rsidRDefault="00063FA3" w:rsidP="00063FA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  <w:lang w:eastAsia="en-US"/>
        </w:rPr>
      </w:pPr>
      <w:r w:rsidRPr="00063FA3">
        <w:rPr>
          <w:rFonts w:eastAsia="Calibri"/>
          <w:b/>
          <w:u w:val="single"/>
          <w:lang w:eastAsia="en-US"/>
        </w:rPr>
        <w:lastRenderedPageBreak/>
        <w:t>Пункт 4</w:t>
      </w:r>
    </w:p>
    <w:p w:rsidR="00063FA3" w:rsidRDefault="00063FA3" w:rsidP="00063FA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</w:p>
    <w:p w:rsidR="00063FA3" w:rsidRDefault="00063FA3" w:rsidP="00063FA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Коэф – </w:t>
      </w:r>
      <w:r>
        <w:rPr>
          <w:rFonts w:eastAsia="Calibri"/>
          <w:lang w:eastAsia="en-US"/>
        </w:rPr>
        <w:t>понижающий/повышающий коэффициент, устанавливается в следующих значениях:</w:t>
      </w:r>
    </w:p>
    <w:p w:rsidR="00063FA3" w:rsidRPr="00336535" w:rsidRDefault="00336535" w:rsidP="0033653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36535">
        <w:rPr>
          <w:rFonts w:eastAsia="Calibri"/>
          <w:lang w:eastAsia="en-US"/>
        </w:rPr>
        <w:tab/>
        <w:t>1</w:t>
      </w:r>
      <w:r>
        <w:rPr>
          <w:rFonts w:eastAsia="Calibri"/>
          <w:lang w:eastAsia="en-US"/>
        </w:rPr>
        <w:t xml:space="preserve">. </w:t>
      </w:r>
      <w:r w:rsidRPr="00336535">
        <w:rPr>
          <w:rFonts w:eastAsia="Calibri"/>
          <w:lang w:eastAsia="en-US"/>
        </w:rPr>
        <w:t>В случае, если задолженность с 01 января отчетного года снизилась на:</w:t>
      </w:r>
    </w:p>
    <w:p w:rsidR="00336535" w:rsidRDefault="00336535" w:rsidP="0033653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- 30% и более – коэф = 1;</w:t>
      </w:r>
    </w:p>
    <w:p w:rsidR="00336535" w:rsidRDefault="00336535" w:rsidP="0033653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- менее 30%  -   коэф = 0,4.</w:t>
      </w:r>
    </w:p>
    <w:p w:rsidR="00336535" w:rsidRDefault="00336535" w:rsidP="0033653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2. В случае, если задолженность с 01 января отчетного года увеличилась на:</w:t>
      </w:r>
    </w:p>
    <w:p w:rsidR="00336535" w:rsidRDefault="00336535" w:rsidP="0033653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- 10% и более – коэф = 0,7;</w:t>
      </w:r>
    </w:p>
    <w:p w:rsidR="00336535" w:rsidRPr="00336535" w:rsidRDefault="00336535" w:rsidP="0033653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- менее 10%  -   коэф = 0,3. </w:t>
      </w:r>
    </w:p>
    <w:p w:rsidR="00336535" w:rsidRPr="00336535" w:rsidRDefault="00336535" w:rsidP="00336535">
      <w:pPr>
        <w:rPr>
          <w:rFonts w:eastAsia="Calibri"/>
          <w:lang w:eastAsia="en-US"/>
        </w:rPr>
      </w:pPr>
    </w:p>
    <w:p w:rsidR="0005389F" w:rsidRDefault="0005389F" w:rsidP="005A6A29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36535">
        <w:rPr>
          <w:rFonts w:eastAsia="Calibri"/>
          <w:lang w:eastAsia="en-US"/>
        </w:rPr>
        <w:tab/>
      </w:r>
      <w:r w:rsidR="00253813" w:rsidRPr="00336535">
        <w:rPr>
          <w:rFonts w:eastAsia="Calibri"/>
          <w:lang w:eastAsia="en-US"/>
        </w:rPr>
        <w:t>Источник информации: отчет Комитета имущественных и земельных отношений Администрации Городского округа Подольск.</w:t>
      </w:r>
    </w:p>
    <w:p w:rsidR="00913010" w:rsidRDefault="00913010" w:rsidP="00913010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05389F" w:rsidRPr="00913010" w:rsidRDefault="0005389F" w:rsidP="00913010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311F40" w:rsidRDefault="00B844A0" w:rsidP="00311F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</w:t>
      </w:r>
      <w:r w:rsidR="00311F40" w:rsidRPr="00913010">
        <w:rPr>
          <w:rFonts w:eastAsia="Calibri"/>
          <w:b/>
          <w:lang w:eastAsia="en-US"/>
        </w:rPr>
        <w:t xml:space="preserve">. </w:t>
      </w:r>
      <w:r w:rsidR="00407907" w:rsidRPr="00913010">
        <w:rPr>
          <w:rFonts w:eastAsia="Calibri"/>
          <w:b/>
          <w:lang w:eastAsia="en-US"/>
        </w:rPr>
        <w:t xml:space="preserve">  </w:t>
      </w:r>
      <w:r w:rsidR="00913010">
        <w:rPr>
          <w:rFonts w:eastAsia="Calibri"/>
          <w:b/>
          <w:lang w:eastAsia="en-US"/>
        </w:rPr>
        <w:t xml:space="preserve">Показатель </w:t>
      </w:r>
      <w:r w:rsidR="00913010" w:rsidRPr="00954BBC">
        <w:rPr>
          <w:rFonts w:eastAsia="Calibri"/>
          <w:b/>
          <w:lang w:eastAsia="en-US"/>
        </w:rPr>
        <w:t>«</w:t>
      </w:r>
      <w:r w:rsidR="00954BBC" w:rsidRPr="00954BBC">
        <w:rPr>
          <w:b/>
          <w:color w:val="000000"/>
        </w:rPr>
        <w:t>Эффективность работы по взысканию задолженности по арендной плате за муниципальное имущество</w:t>
      </w:r>
      <w:r w:rsidR="00913010" w:rsidRPr="00954BBC">
        <w:rPr>
          <w:rFonts w:eastAsia="Calibri"/>
          <w:b/>
          <w:lang w:eastAsia="en-US"/>
        </w:rPr>
        <w:t>»</w:t>
      </w:r>
    </w:p>
    <w:p w:rsidR="00913010" w:rsidRDefault="00913010" w:rsidP="00311F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336535" w:rsidRPr="00336535" w:rsidRDefault="00913010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36535">
        <w:rPr>
          <w:rFonts w:eastAsia="Calibri"/>
          <w:lang w:eastAsia="en-US"/>
        </w:rPr>
        <w:t xml:space="preserve">Основной целью показателя является максимальное </w:t>
      </w:r>
      <w:r w:rsidR="00336535" w:rsidRPr="00336535">
        <w:rPr>
          <w:rFonts w:eastAsia="Calibri"/>
          <w:lang w:eastAsia="en-US"/>
        </w:rPr>
        <w:t>снижение задолженности по арендной плате по арендной плате за имущество и 100% принятие мер для снижения задолженности.</w:t>
      </w:r>
    </w:p>
    <w:p w:rsidR="00913010" w:rsidRDefault="00913010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36535">
        <w:rPr>
          <w:rFonts w:eastAsia="Calibri"/>
          <w:lang w:eastAsia="en-US"/>
        </w:rPr>
        <w:t>Расчет показателя осуществляется по следующей формуле:</w:t>
      </w:r>
    </w:p>
    <w:p w:rsidR="00336535" w:rsidRDefault="00336535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336535" w:rsidRPr="001119FE" w:rsidRDefault="00336535" w:rsidP="00336535">
      <w:pPr>
        <w:widowControl w:val="0"/>
        <w:autoSpaceDE w:val="0"/>
        <w:autoSpaceDN w:val="0"/>
        <w:adjustRightInd w:val="0"/>
        <w:ind w:left="1416" w:firstLine="708"/>
        <w:rPr>
          <w:rFonts w:eastAsia="Calibri"/>
          <w:lang w:eastAsia="en-US"/>
        </w:rPr>
      </w:pPr>
      <w:r w:rsidRPr="00A73797">
        <w:rPr>
          <w:rFonts w:eastAsia="Calibri"/>
          <w:sz w:val="32"/>
          <w:szCs w:val="32"/>
          <w:lang w:eastAsia="en-US"/>
        </w:rPr>
        <w:t>ЭФ</w:t>
      </w:r>
      <m:oMath>
        <m:r>
          <m:rPr>
            <m:sty m:val="p"/>
          </m:rPr>
          <w:rPr>
            <w:rFonts w:ascii="Cambria Math" w:eastAsia="Calibri" w:hAnsi="Cambria Math"/>
            <w:sz w:val="32"/>
            <w:szCs w:val="32"/>
            <w:lang w:eastAsia="en-US"/>
          </w:rPr>
          <m:t>=СЗ±ДЗ*Коэф</m:t>
        </m:r>
      </m:oMath>
      <w:r w:rsidRPr="001119FE">
        <w:rPr>
          <w:rFonts w:eastAsia="Calibri"/>
          <w:lang w:eastAsia="en-US"/>
        </w:rPr>
        <w:t>, где</w:t>
      </w:r>
    </w:p>
    <w:p w:rsidR="00336535" w:rsidRDefault="00336535" w:rsidP="00336535">
      <w:pPr>
        <w:widowControl w:val="0"/>
        <w:autoSpaceDE w:val="0"/>
        <w:autoSpaceDN w:val="0"/>
        <w:adjustRightInd w:val="0"/>
        <w:ind w:left="1416" w:firstLine="708"/>
        <w:rPr>
          <w:rFonts w:eastAsia="Calibri"/>
          <w:sz w:val="18"/>
          <w:szCs w:val="18"/>
          <w:lang w:eastAsia="en-US"/>
        </w:rPr>
      </w:pPr>
      <w:r w:rsidRPr="00A73797">
        <w:rPr>
          <w:rFonts w:eastAsia="Calibri"/>
          <w:lang w:eastAsia="en-US"/>
        </w:rPr>
        <w:t xml:space="preserve">               </w:t>
      </w:r>
      <w:r w:rsidRPr="00A73797">
        <w:rPr>
          <w:rFonts w:eastAsia="Calibri"/>
          <w:sz w:val="18"/>
          <w:szCs w:val="18"/>
          <w:lang w:eastAsia="en-US"/>
        </w:rPr>
        <w:t>(п.1)    (п.2) (п.3)       (п.4)</w:t>
      </w:r>
    </w:p>
    <w:p w:rsidR="00336535" w:rsidRPr="00336535" w:rsidRDefault="00336535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A65D7" w:rsidRPr="00A7379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A73797">
        <w:rPr>
          <w:rFonts w:eastAsia="Calibri"/>
          <w:b/>
          <w:u w:val="single"/>
          <w:lang w:eastAsia="en-US"/>
        </w:rPr>
        <w:t>Пункт 1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СЗ – </w:t>
      </w:r>
      <w:r w:rsidRPr="00A73797">
        <w:rPr>
          <w:rFonts w:eastAsia="Calibri"/>
          <w:lang w:eastAsia="en-US"/>
        </w:rPr>
        <w:t>проведенная работа по взысканию задолженности, которая рассчитывается по следующей формуле</w:t>
      </w:r>
      <w:r>
        <w:rPr>
          <w:rFonts w:eastAsia="Calibri"/>
          <w:lang w:eastAsia="en-US"/>
        </w:rPr>
        <w:t>:</w:t>
      </w:r>
    </w:p>
    <w:p w:rsidR="00AA65D7" w:rsidRPr="00935560" w:rsidRDefault="00AA65D7" w:rsidP="00AA65D7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sz w:val="28"/>
          <w:szCs w:val="28"/>
          <w:lang w:eastAsia="en-US"/>
        </w:rPr>
      </w:pPr>
      <w:r w:rsidRPr="00935560">
        <w:rPr>
          <w:rFonts w:eastAsia="Calibri"/>
          <w:sz w:val="28"/>
          <w:szCs w:val="28"/>
          <w:lang w:eastAsia="en-US"/>
        </w:rPr>
        <w:t>СЗ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Пмз+Бсз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Осз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*100</m:t>
        </m:r>
      </m:oMath>
      <w:r w:rsidRPr="00935560">
        <w:rPr>
          <w:rFonts w:eastAsia="Calibri"/>
          <w:sz w:val="28"/>
          <w:szCs w:val="28"/>
          <w:lang w:eastAsia="en-US"/>
        </w:rPr>
        <w:t xml:space="preserve">, </w:t>
      </w:r>
      <w:r w:rsidRPr="00063FA3">
        <w:rPr>
          <w:rFonts w:eastAsia="Calibri"/>
          <w:lang w:eastAsia="en-US"/>
        </w:rPr>
        <w:t>где</w:t>
      </w:r>
    </w:p>
    <w:p w:rsidR="00AA65D7" w:rsidRPr="00A7379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35560">
        <w:rPr>
          <w:rFonts w:eastAsia="Calibri"/>
          <w:b/>
          <w:lang w:eastAsia="en-US"/>
        </w:rPr>
        <w:t>Осз</w:t>
      </w:r>
      <w:r w:rsidRPr="00935560">
        <w:rPr>
          <w:rFonts w:eastAsia="Calibri"/>
          <w:lang w:eastAsia="en-US"/>
        </w:rPr>
        <w:t xml:space="preserve"> – общая сумма задо</w:t>
      </w:r>
      <w:r w:rsidR="00DF0BEC">
        <w:rPr>
          <w:rFonts w:eastAsia="Calibri"/>
          <w:lang w:eastAsia="en-US"/>
        </w:rPr>
        <w:t>лженности по арендной плате за муниципальное имущество (за исключением земельных участков)</w:t>
      </w:r>
      <w:r w:rsidRPr="00935560">
        <w:rPr>
          <w:rFonts w:eastAsia="Calibri"/>
          <w:lang w:eastAsia="en-US"/>
        </w:rPr>
        <w:t xml:space="preserve"> по состоянию на 01 число отчетного месяца.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35560">
        <w:rPr>
          <w:rFonts w:eastAsia="Calibri"/>
          <w:b/>
          <w:lang w:eastAsia="en-US"/>
        </w:rPr>
        <w:t>Пмз</w:t>
      </w:r>
      <w:r>
        <w:rPr>
          <w:rFonts w:eastAsia="Calibri"/>
          <w:lang w:eastAsia="en-US"/>
        </w:rPr>
        <w:t xml:space="preserve"> – сумма задолженности, в отношении которой приняты следующие </w:t>
      </w:r>
      <w:r>
        <w:rPr>
          <w:rFonts w:eastAsia="Calibri"/>
          <w:lang w:eastAsia="en-US"/>
        </w:rPr>
        <w:lastRenderedPageBreak/>
        <w:t>меры по взысканию, по состоянию на 01 число отчетного месяца: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подано исковое заявление о взыскании задолженности;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исковое заявление о взыскании задолженности находится на рассмотрении в суде;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судебное решение вступило в законную силу;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исполнительный лист направлен в Федеральную службу судебных приставов;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ведется исполнительное производство;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исполнительное производство закончено, ввиду невозможности взыскания;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 должником заключено мировое соглашение в рамках судопроизводства.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A6C0C">
        <w:rPr>
          <w:rFonts w:eastAsia="Calibri"/>
          <w:b/>
          <w:lang w:eastAsia="en-US"/>
        </w:rPr>
        <w:t>Бмз</w:t>
      </w:r>
      <w:r>
        <w:rPr>
          <w:rFonts w:eastAsia="Calibri"/>
          <w:lang w:eastAsia="en-US"/>
        </w:rPr>
        <w:t xml:space="preserve"> – общая сумма задолженности по должникам, находящимся в одной из стадий банкротства, по состоянию на 01 число отчетного месяца.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 этом,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участка, сумма долга по такому договору учитывается один раз.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A65D7" w:rsidRPr="005A6C0C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5A6C0C">
        <w:rPr>
          <w:rFonts w:eastAsia="Calibri"/>
          <w:b/>
          <w:u w:val="single"/>
          <w:lang w:eastAsia="en-US"/>
        </w:rPr>
        <w:t>Пункт 2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A6C0C">
        <w:rPr>
          <w:rFonts w:eastAsia="Calibri"/>
          <w:b/>
          <w:lang w:eastAsia="en-US"/>
        </w:rPr>
        <w:t>СЗ + ДЗ</w:t>
      </w:r>
      <w:r>
        <w:rPr>
          <w:rFonts w:eastAsia="Calibri"/>
          <w:lang w:eastAsia="en-US"/>
        </w:rPr>
        <w:t xml:space="preserve"> – в случае, если задолженность с 01 января отчетного года снизилась.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>СЗ – ДЗ</w:t>
      </w:r>
      <w:r>
        <w:rPr>
          <w:rFonts w:eastAsia="Calibri"/>
          <w:lang w:eastAsia="en-US"/>
        </w:rPr>
        <w:t xml:space="preserve"> – в случае, если задолженность с 01 января отчетного года увеличилась.</w:t>
      </w:r>
    </w:p>
    <w:p w:rsidR="00AA65D7" w:rsidRDefault="00AA65D7" w:rsidP="00AA65D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063FA3">
        <w:rPr>
          <w:rFonts w:eastAsia="Calibri"/>
          <w:b/>
          <w:u w:val="single"/>
          <w:lang w:eastAsia="en-US"/>
        </w:rPr>
        <w:t>Пункт 3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 xml:space="preserve">ДЗ </w:t>
      </w:r>
      <w:r>
        <w:rPr>
          <w:rFonts w:eastAsia="Calibri"/>
          <w:b/>
          <w:lang w:eastAsia="en-US"/>
        </w:rPr>
        <w:t>–</w:t>
      </w:r>
      <w:r w:rsidRPr="00063FA3"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показатель снижения/роста задолженности по арендной плате за </w:t>
      </w:r>
      <w:r w:rsidR="00DF0BEC">
        <w:rPr>
          <w:rFonts w:eastAsia="Calibri"/>
          <w:lang w:eastAsia="en-US"/>
        </w:rPr>
        <w:t>муниципальное имущество</w:t>
      </w:r>
      <w:r>
        <w:rPr>
          <w:rFonts w:eastAsia="Calibri"/>
          <w:lang w:eastAsia="en-US"/>
        </w:rPr>
        <w:t xml:space="preserve"> (динамика задолженности) рассчитывается по следующей формуле: </w:t>
      </w:r>
    </w:p>
    <w:p w:rsidR="00AA65D7" w:rsidRPr="00063FA3" w:rsidRDefault="00AA65D7" w:rsidP="00AA65D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w:r w:rsidRPr="00063FA3">
        <w:rPr>
          <w:rFonts w:eastAsia="Calibri"/>
          <w:sz w:val="28"/>
          <w:szCs w:val="28"/>
          <w:lang w:eastAsia="en-US"/>
        </w:rPr>
        <w:t>ДЗ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Осз-Знг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Знг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х100</m:t>
        </m:r>
      </m:oMath>
      <w:r w:rsidRPr="00063FA3">
        <w:rPr>
          <w:rFonts w:eastAsia="Calibri"/>
          <w:sz w:val="28"/>
          <w:szCs w:val="28"/>
          <w:lang w:eastAsia="en-US"/>
        </w:rPr>
        <w:t xml:space="preserve">, </w:t>
      </w:r>
      <w:r w:rsidRPr="00063FA3">
        <w:rPr>
          <w:rFonts w:eastAsia="Calibri"/>
          <w:lang w:eastAsia="en-US"/>
        </w:rPr>
        <w:t>где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sz w:val="28"/>
          <w:szCs w:val="28"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 xml:space="preserve">Осз – </w:t>
      </w:r>
      <w:r>
        <w:rPr>
          <w:rFonts w:eastAsia="Calibri"/>
          <w:lang w:eastAsia="en-US"/>
        </w:rPr>
        <w:t xml:space="preserve">общая сумма задолженности по арендной плате за </w:t>
      </w:r>
      <w:r w:rsidR="00DF0BEC">
        <w:rPr>
          <w:rFonts w:eastAsia="Calibri"/>
          <w:lang w:eastAsia="en-US"/>
        </w:rPr>
        <w:t xml:space="preserve">муниципальное </w:t>
      </w:r>
      <w:r w:rsidR="00DF0BEC">
        <w:rPr>
          <w:rFonts w:eastAsia="Calibri"/>
          <w:lang w:eastAsia="en-US"/>
        </w:rPr>
        <w:lastRenderedPageBreak/>
        <w:t>имущество (за исключением земельных участков)</w:t>
      </w:r>
      <w:r>
        <w:rPr>
          <w:rFonts w:eastAsia="Calibri"/>
          <w:lang w:eastAsia="en-US"/>
        </w:rPr>
        <w:t xml:space="preserve"> по состоянию на 01 число отчетного месяца.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63FA3">
        <w:rPr>
          <w:rFonts w:eastAsia="Calibri"/>
          <w:b/>
          <w:lang w:eastAsia="en-US"/>
        </w:rPr>
        <w:t>Знг</w:t>
      </w:r>
      <w:r>
        <w:rPr>
          <w:rFonts w:eastAsia="Calibri"/>
          <w:lang w:eastAsia="en-US"/>
        </w:rPr>
        <w:t xml:space="preserve"> – общая сумма задолженности по арендной плате за </w:t>
      </w:r>
      <w:r w:rsidR="00DF0BEC">
        <w:rPr>
          <w:rFonts w:eastAsia="Calibri"/>
          <w:lang w:eastAsia="en-US"/>
        </w:rPr>
        <w:t>муниципальное имущество (за исключением земельных участков)</w:t>
      </w:r>
      <w:r>
        <w:rPr>
          <w:rFonts w:eastAsia="Calibri"/>
          <w:lang w:eastAsia="en-US"/>
        </w:rPr>
        <w:t xml:space="preserve"> по состоянию на 01 января отчетного года.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A65D7" w:rsidRPr="00063FA3" w:rsidRDefault="00AA65D7" w:rsidP="00AA65D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  <w:lang w:eastAsia="en-US"/>
        </w:rPr>
      </w:pPr>
      <w:r w:rsidRPr="00063FA3">
        <w:rPr>
          <w:rFonts w:eastAsia="Calibri"/>
          <w:b/>
          <w:u w:val="single"/>
          <w:lang w:eastAsia="en-US"/>
        </w:rPr>
        <w:t>Пункт 4</w:t>
      </w:r>
    </w:p>
    <w:p w:rsidR="00AA65D7" w:rsidRDefault="00AA65D7" w:rsidP="00AA65D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Коэф – </w:t>
      </w:r>
      <w:r>
        <w:rPr>
          <w:rFonts w:eastAsia="Calibri"/>
          <w:lang w:eastAsia="en-US"/>
        </w:rPr>
        <w:t>понижающий/повышающий коэффициент, устанавливается в следующих значениях:</w:t>
      </w:r>
    </w:p>
    <w:p w:rsidR="00AA65D7" w:rsidRPr="00336535" w:rsidRDefault="00AA65D7" w:rsidP="00AA65D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36535">
        <w:rPr>
          <w:rFonts w:eastAsia="Calibri"/>
          <w:lang w:eastAsia="en-US"/>
        </w:rPr>
        <w:tab/>
        <w:t>1</w:t>
      </w:r>
      <w:r>
        <w:rPr>
          <w:rFonts w:eastAsia="Calibri"/>
          <w:lang w:eastAsia="en-US"/>
        </w:rPr>
        <w:t xml:space="preserve">. </w:t>
      </w:r>
      <w:r w:rsidRPr="00336535">
        <w:rPr>
          <w:rFonts w:eastAsia="Calibri"/>
          <w:lang w:eastAsia="en-US"/>
        </w:rPr>
        <w:t>В случае, если задолженность с 01 января отчетного года снизилась на:</w:t>
      </w:r>
    </w:p>
    <w:p w:rsidR="00AA65D7" w:rsidRDefault="00AA65D7" w:rsidP="00AA65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- 30% и более – коэф = 1;</w:t>
      </w:r>
    </w:p>
    <w:p w:rsidR="00AA65D7" w:rsidRDefault="00AA65D7" w:rsidP="00AA65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- менее 30%  -   коэф = 0,4.</w:t>
      </w:r>
    </w:p>
    <w:p w:rsidR="00AA65D7" w:rsidRDefault="00AA65D7" w:rsidP="00AA65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2. В случае, если задолженность с 01 января отчетного года увеличилась на:</w:t>
      </w:r>
    </w:p>
    <w:p w:rsidR="00AA65D7" w:rsidRDefault="00AA65D7" w:rsidP="00AA65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- 10% и более – коэф = 0,7;</w:t>
      </w:r>
    </w:p>
    <w:p w:rsidR="00AA65D7" w:rsidRPr="00336535" w:rsidRDefault="00AA65D7" w:rsidP="00AA65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- менее 10%  -   коэф = 0,3. </w:t>
      </w:r>
    </w:p>
    <w:p w:rsidR="00AA65D7" w:rsidRPr="00336535" w:rsidRDefault="00AA65D7" w:rsidP="00AA65D7">
      <w:pPr>
        <w:rPr>
          <w:rFonts w:eastAsia="Calibri"/>
          <w:lang w:eastAsia="en-US"/>
        </w:rPr>
      </w:pPr>
    </w:p>
    <w:p w:rsidR="00AA65D7" w:rsidRDefault="00AA65D7" w:rsidP="00AA65D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36535">
        <w:rPr>
          <w:rFonts w:eastAsia="Calibri"/>
          <w:lang w:eastAsia="en-US"/>
        </w:rPr>
        <w:tab/>
        <w:t>Источник информации: отчет Комитета имущественных и земельных отношений Администрации Городского округа Подольск.</w:t>
      </w:r>
    </w:p>
    <w:p w:rsidR="00913010" w:rsidRPr="00954BBC" w:rsidRDefault="00913010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  <w:lang w:eastAsia="en-US"/>
        </w:rPr>
      </w:pPr>
    </w:p>
    <w:p w:rsidR="00913010" w:rsidRDefault="00913010" w:rsidP="00311F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A65D7" w:rsidRDefault="00AA65D7" w:rsidP="00311F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13010" w:rsidRDefault="00913010" w:rsidP="0091301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11F40" w:rsidRPr="00B844A0" w:rsidRDefault="009E74FA" w:rsidP="00B844A0">
      <w:pPr>
        <w:pStyle w:val="af0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Показатель </w:t>
      </w:r>
      <w:r w:rsidRPr="00A83520">
        <w:rPr>
          <w:rFonts w:eastAsia="Calibri"/>
          <w:b/>
          <w:lang w:eastAsia="en-US"/>
        </w:rPr>
        <w:t>«</w:t>
      </w:r>
      <w:r w:rsidR="00A83520" w:rsidRPr="00A83520">
        <w:rPr>
          <w:b/>
          <w:color w:val="000000"/>
        </w:rPr>
        <w:t>Эффективность реализации бюджета, в части доходов от арендной платы и продажи земельных участков, государственная собственность на которые не разграничена</w:t>
      </w:r>
      <w:r w:rsidRPr="00A83520">
        <w:rPr>
          <w:rFonts w:eastAsia="Calibri"/>
          <w:b/>
          <w:lang w:eastAsia="en-US"/>
        </w:rPr>
        <w:t>»</w:t>
      </w:r>
    </w:p>
    <w:p w:rsidR="00407907" w:rsidRDefault="00407907" w:rsidP="0040790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03268" w:rsidRPr="001361BA" w:rsidRDefault="00913010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361BA">
        <w:rPr>
          <w:rFonts w:eastAsia="Calibri"/>
          <w:lang w:eastAsia="en-US"/>
        </w:rPr>
        <w:t xml:space="preserve">Основной целью показателя является </w:t>
      </w:r>
      <w:r w:rsidR="001361BA" w:rsidRPr="001361BA">
        <w:rPr>
          <w:rFonts w:eastAsia="Calibri"/>
          <w:lang w:eastAsia="en-US"/>
        </w:rPr>
        <w:t>максимальные поступления в бюджет от арендной платы и продажи земельных участков, государственная собственность на которые не разграничена.</w:t>
      </w:r>
    </w:p>
    <w:p w:rsidR="00913010" w:rsidRPr="001361BA" w:rsidRDefault="00913010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361BA">
        <w:rPr>
          <w:rFonts w:eastAsia="Calibri"/>
          <w:lang w:eastAsia="en-US"/>
        </w:rPr>
        <w:t>Расчет показателя осуществляется по следующей формуле:</w:t>
      </w:r>
    </w:p>
    <w:p w:rsidR="00913010" w:rsidRPr="00A83520" w:rsidRDefault="00913010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  <w:lang w:eastAsia="en-US"/>
        </w:rPr>
      </w:pPr>
    </w:p>
    <w:p w:rsidR="00505C04" w:rsidRDefault="00505C04" w:rsidP="00505C04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w:r w:rsidRPr="00505C04">
        <w:rPr>
          <w:rFonts w:eastAsia="Calibri"/>
          <w:sz w:val="28"/>
          <w:szCs w:val="28"/>
          <w:lang w:eastAsia="en-US"/>
        </w:rPr>
        <w:t>Сап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ФП (п.2)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БП (п.1)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*100</m:t>
        </m:r>
      </m:oMath>
      <w:r w:rsidRPr="00505C0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lang w:eastAsia="en-US"/>
        </w:rPr>
        <w:t xml:space="preserve"> где</w:t>
      </w:r>
    </w:p>
    <w:p w:rsidR="00505C04" w:rsidRDefault="00505C04" w:rsidP="00505C04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</w:p>
    <w:p w:rsidR="00E6090F" w:rsidRPr="00A83520" w:rsidRDefault="00E6090F" w:rsidP="005A6A29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highlight w:val="yellow"/>
          <w:lang w:eastAsia="en-US"/>
        </w:rPr>
      </w:pPr>
    </w:p>
    <w:p w:rsidR="00E6090F" w:rsidRDefault="00505C04" w:rsidP="005A6A2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05C04">
        <w:rPr>
          <w:rFonts w:eastAsia="Calibri"/>
          <w:b/>
          <w:lang w:eastAsia="en-US"/>
        </w:rPr>
        <w:t>Сап</w:t>
      </w:r>
      <w:r w:rsidR="00E6090F" w:rsidRPr="00505C04">
        <w:rPr>
          <w:rFonts w:eastAsia="Calibri"/>
          <w:lang w:eastAsia="en-US"/>
        </w:rPr>
        <w:t xml:space="preserve"> – показатель «</w:t>
      </w:r>
      <w:r w:rsidRPr="00505C04">
        <w:rPr>
          <w:color w:val="000000"/>
        </w:rPr>
        <w:t xml:space="preserve">Эффективность реализации бюджета, в части доходов </w:t>
      </w:r>
      <w:r w:rsidRPr="00505C04">
        <w:rPr>
          <w:color w:val="000000"/>
        </w:rPr>
        <w:lastRenderedPageBreak/>
        <w:t>от арендной платы и продажи земельных участков, государственная собственность на которые не разграничена».</w:t>
      </w: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9D1B01" w:rsidRP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u w:val="single"/>
        </w:rPr>
      </w:pPr>
      <w:r w:rsidRPr="009D1B01">
        <w:rPr>
          <w:b/>
          <w:color w:val="000000"/>
          <w:u w:val="single"/>
        </w:rPr>
        <w:t>Пункт 1</w:t>
      </w: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D1B01">
        <w:rPr>
          <w:rFonts w:eastAsia="Calibri"/>
          <w:b/>
          <w:lang w:eastAsia="en-US"/>
        </w:rPr>
        <w:t>БП</w:t>
      </w:r>
      <w:r w:rsidRPr="009D1B0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–</w:t>
      </w:r>
      <w:r w:rsidRPr="009D1B0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бюджетный показатель по доходам от арендной платы и продажи земельных участков, государственная собственность на которые не разграничена, рассчитывается по следующей формуле:</w:t>
      </w: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9D1B01">
        <w:rPr>
          <w:rFonts w:eastAsia="Calibri"/>
          <w:sz w:val="28"/>
          <w:szCs w:val="28"/>
          <w:lang w:eastAsia="en-US"/>
        </w:rPr>
        <w:t>БП = БПар + БПпр,</w:t>
      </w:r>
      <w:r>
        <w:rPr>
          <w:rFonts w:eastAsia="Calibri"/>
          <w:lang w:eastAsia="en-US"/>
        </w:rPr>
        <w:t xml:space="preserve"> где</w:t>
      </w:r>
    </w:p>
    <w:p w:rsidR="009D1B01" w:rsidRP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D1B01" w:rsidRP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9D1B01">
        <w:rPr>
          <w:rFonts w:eastAsia="Calibri"/>
          <w:b/>
          <w:lang w:eastAsia="en-US"/>
        </w:rPr>
        <w:t xml:space="preserve">БПар – </w:t>
      </w:r>
      <w:r w:rsidRPr="009D1B01">
        <w:rPr>
          <w:rFonts w:eastAsia="Calibri"/>
          <w:lang w:eastAsia="en-US"/>
        </w:rPr>
        <w:t>доход, получаемый в виде арендной платы за земельные участки, государственная собственность на которые не разграничена,</w:t>
      </w:r>
      <w:r w:rsidRPr="009D1B01">
        <w:rPr>
          <w:rFonts w:eastAsia="Calibri"/>
          <w:b/>
          <w:lang w:eastAsia="en-US"/>
        </w:rPr>
        <w:t xml:space="preserve"> </w:t>
      </w:r>
      <w:r w:rsidRPr="009D1B01">
        <w:rPr>
          <w:rFonts w:eastAsia="Calibri"/>
          <w:lang w:eastAsia="en-US"/>
        </w:rPr>
        <w:t>а также средства от продажи права на заключение договоров аренды указанных земельных участков, заложенный в бюджет на текущий год.</w:t>
      </w:r>
    </w:p>
    <w:p w:rsidR="00E6090F" w:rsidRDefault="00E6090F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D1B01">
        <w:rPr>
          <w:rFonts w:eastAsia="Calibri"/>
          <w:lang w:eastAsia="en-US"/>
        </w:rPr>
        <w:t xml:space="preserve"> </w:t>
      </w:r>
      <w:r w:rsidR="009D1B01" w:rsidRPr="009D1B01">
        <w:rPr>
          <w:rFonts w:eastAsia="Calibri"/>
          <w:b/>
          <w:lang w:eastAsia="en-US"/>
        </w:rPr>
        <w:t>БПпр</w:t>
      </w:r>
      <w:r w:rsidR="009D1B01" w:rsidRPr="009D1B01">
        <w:rPr>
          <w:rFonts w:eastAsia="Calibri"/>
          <w:lang w:eastAsia="en-US"/>
        </w:rPr>
        <w:t xml:space="preserve"> – доход, получаемый от продажи земельных участков, государственная собственность на которые не разграничена, а также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(или)земельных участков, находящихся в государственной или муниципальной собственности, заложенный в бюджет на текущий год.</w:t>
      </w: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D1B01" w:rsidRP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9D1B01">
        <w:rPr>
          <w:rFonts w:eastAsia="Calibri"/>
          <w:b/>
          <w:u w:val="single"/>
          <w:lang w:eastAsia="en-US"/>
        </w:rPr>
        <w:t>Пункт 2</w:t>
      </w: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b/>
          <w:lang w:eastAsia="en-US"/>
        </w:rPr>
        <w:t>ФП</w:t>
      </w:r>
      <w:r>
        <w:rPr>
          <w:rFonts w:eastAsia="Calibri"/>
          <w:lang w:eastAsia="en-US"/>
        </w:rPr>
        <w:t xml:space="preserve"> – Фактические поступления от арендной платы и продажи земельных участков, государственн</w:t>
      </w:r>
      <w:r w:rsidR="00B75E09">
        <w:rPr>
          <w:rFonts w:eastAsia="Calibri"/>
          <w:lang w:eastAsia="en-US"/>
        </w:rPr>
        <w:t xml:space="preserve">ая собственность на которые не </w:t>
      </w:r>
      <w:r>
        <w:rPr>
          <w:rFonts w:eastAsia="Calibri"/>
          <w:lang w:eastAsia="en-US"/>
        </w:rPr>
        <w:t>разграничена, рассчитывается по следующей формуле:</w:t>
      </w: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D1B01" w:rsidRDefault="009D1B01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ФП = Ф</w:t>
      </w:r>
      <w:r w:rsidRPr="009D1B01">
        <w:rPr>
          <w:rFonts w:eastAsia="Calibri"/>
          <w:sz w:val="28"/>
          <w:szCs w:val="28"/>
          <w:lang w:eastAsia="en-US"/>
        </w:rPr>
        <w:t xml:space="preserve">Пар </w:t>
      </w:r>
      <w:r>
        <w:rPr>
          <w:rFonts w:eastAsia="Calibri"/>
          <w:sz w:val="28"/>
          <w:szCs w:val="28"/>
          <w:lang w:eastAsia="en-US"/>
        </w:rPr>
        <w:t>+ Ф</w:t>
      </w:r>
      <w:r w:rsidRPr="009D1B01">
        <w:rPr>
          <w:rFonts w:eastAsia="Calibri"/>
          <w:sz w:val="28"/>
          <w:szCs w:val="28"/>
          <w:lang w:eastAsia="en-US"/>
        </w:rPr>
        <w:t>Ппр,</w:t>
      </w:r>
      <w:r>
        <w:rPr>
          <w:rFonts w:eastAsia="Calibri"/>
          <w:lang w:eastAsia="en-US"/>
        </w:rPr>
        <w:t xml:space="preserve"> где</w:t>
      </w:r>
    </w:p>
    <w:p w:rsidR="00B75E09" w:rsidRDefault="00B75E09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75E09" w:rsidRDefault="00B75E09" w:rsidP="005A6A2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b/>
          <w:lang w:eastAsia="en-US"/>
        </w:rPr>
        <w:t>ФПар</w:t>
      </w:r>
      <w:r>
        <w:rPr>
          <w:rFonts w:eastAsia="Calibri"/>
          <w:lang w:eastAsia="en-US"/>
        </w:rPr>
        <w:t xml:space="preserve"> – фактические поступления от арендной платы за земельные участки, государственная собственность на которые не разграничена, а также поступления от продажи права на заключение договоров аренды указанных земельных участков, за текущий год по состоянию на 01 число отчетного месяца.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b/>
          <w:lang w:eastAsia="en-US"/>
        </w:rPr>
        <w:t xml:space="preserve">ФПпр </w:t>
      </w:r>
      <w:r>
        <w:rPr>
          <w:rFonts w:eastAsia="Calibri"/>
          <w:b/>
          <w:lang w:eastAsia="en-US"/>
        </w:rPr>
        <w:t>–</w:t>
      </w:r>
      <w:r w:rsidRPr="00B75E09"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фактические поступления от продажи земельных участков, государственная собственность на которые не разграничена, а также поступления за </w:t>
      </w:r>
      <w:r>
        <w:rPr>
          <w:rFonts w:eastAsia="Calibri"/>
          <w:lang w:eastAsia="en-US"/>
        </w:rPr>
        <w:lastRenderedPageBreak/>
        <w:t>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собственности, за текущий год по состоянию на 01 число отчетного месяца.</w:t>
      </w:r>
    </w:p>
    <w:p w:rsidR="00253813" w:rsidRDefault="00253813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lang w:eastAsia="en-US"/>
        </w:rPr>
        <w:t>Источник информации: отчет Комитета имущественных и земельных отношений Администрации Городского округа Подольск.</w:t>
      </w:r>
    </w:p>
    <w:p w:rsidR="00B72E1D" w:rsidRDefault="00B72E1D" w:rsidP="0040790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13010" w:rsidRDefault="00913010" w:rsidP="0040790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07907" w:rsidRPr="007B2625" w:rsidRDefault="00B72E1D" w:rsidP="00B844A0">
      <w:pPr>
        <w:pStyle w:val="af0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7B2625">
        <w:rPr>
          <w:rFonts w:eastAsia="Calibri"/>
          <w:b/>
          <w:lang w:eastAsia="en-US"/>
        </w:rPr>
        <w:t xml:space="preserve">Показатель </w:t>
      </w:r>
      <w:r w:rsidRPr="00A83520">
        <w:rPr>
          <w:rFonts w:eastAsia="Calibri"/>
          <w:b/>
          <w:lang w:eastAsia="en-US"/>
        </w:rPr>
        <w:t>«</w:t>
      </w:r>
      <w:r w:rsidR="00A83520" w:rsidRPr="00A83520">
        <w:rPr>
          <w:b/>
          <w:color w:val="000000"/>
        </w:rPr>
        <w:t>Эффективность реализации бюджета, в части доходов от арендной платы и продажи муниципального имущества</w:t>
      </w:r>
      <w:r w:rsidRPr="00A83520">
        <w:rPr>
          <w:rFonts w:eastAsia="Calibri"/>
          <w:b/>
          <w:lang w:eastAsia="en-US"/>
        </w:rPr>
        <w:t>»</w:t>
      </w:r>
    </w:p>
    <w:p w:rsidR="00407907" w:rsidRDefault="00407907" w:rsidP="00407907">
      <w:pPr>
        <w:pStyle w:val="af0"/>
        <w:rPr>
          <w:rFonts w:eastAsia="Calibri"/>
          <w:lang w:eastAsia="en-US"/>
        </w:rPr>
      </w:pPr>
    </w:p>
    <w:p w:rsidR="00B75E09" w:rsidRDefault="00B72E1D" w:rsidP="005A6A29">
      <w:pPr>
        <w:pStyle w:val="af0"/>
        <w:ind w:left="0"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lang w:eastAsia="en-US"/>
        </w:rPr>
        <w:t xml:space="preserve">Основной целью показателя является </w:t>
      </w:r>
      <w:r w:rsidR="00B75E09" w:rsidRPr="00B75E09">
        <w:rPr>
          <w:rFonts w:eastAsia="Calibri"/>
          <w:lang w:eastAsia="en-US"/>
        </w:rPr>
        <w:t>максимальные поступления в бюджет от</w:t>
      </w:r>
      <w:r w:rsidR="00B75E09">
        <w:rPr>
          <w:rFonts w:eastAsia="Calibri"/>
          <w:lang w:eastAsia="en-US"/>
        </w:rPr>
        <w:t xml:space="preserve"> </w:t>
      </w:r>
      <w:r w:rsidR="00B75E09" w:rsidRPr="00B75E09">
        <w:rPr>
          <w:rFonts w:eastAsia="Calibri"/>
          <w:lang w:eastAsia="en-US"/>
        </w:rPr>
        <w:t>арендной платы и продажи муниципального имущества.</w:t>
      </w:r>
    </w:p>
    <w:p w:rsidR="00B75E09" w:rsidRDefault="00B75E09" w:rsidP="005A6A29">
      <w:pPr>
        <w:pStyle w:val="af0"/>
        <w:ind w:left="0" w:firstLine="708"/>
        <w:jc w:val="both"/>
        <w:rPr>
          <w:rFonts w:eastAsia="Calibri"/>
          <w:lang w:eastAsia="en-US"/>
        </w:rPr>
      </w:pPr>
    </w:p>
    <w:p w:rsidR="00B75E09" w:rsidRDefault="00B75E09" w:rsidP="00B75E09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w:r w:rsidRPr="00505C04">
        <w:rPr>
          <w:rFonts w:eastAsia="Calibri"/>
          <w:sz w:val="28"/>
          <w:szCs w:val="28"/>
          <w:lang w:eastAsia="en-US"/>
        </w:rPr>
        <w:t>Сап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ФП (п.2)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БП (п.1)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*100</m:t>
        </m:r>
      </m:oMath>
      <w:r w:rsidRPr="00505C0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lang w:eastAsia="en-US"/>
        </w:rPr>
        <w:t xml:space="preserve"> где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</w:p>
    <w:p w:rsidR="00B75E09" w:rsidRPr="00A83520" w:rsidRDefault="00B75E09" w:rsidP="00B75E09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highlight w:val="yellow"/>
          <w:lang w:eastAsia="en-US"/>
        </w:rPr>
      </w:pP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05C04">
        <w:rPr>
          <w:rFonts w:eastAsia="Calibri"/>
          <w:b/>
          <w:lang w:eastAsia="en-US"/>
        </w:rPr>
        <w:t>Сап</w:t>
      </w:r>
      <w:r w:rsidRPr="00505C04">
        <w:rPr>
          <w:rFonts w:eastAsia="Calibri"/>
          <w:lang w:eastAsia="en-US"/>
        </w:rPr>
        <w:t xml:space="preserve"> – показатель «</w:t>
      </w:r>
      <w:r w:rsidRPr="00505C04">
        <w:rPr>
          <w:color w:val="000000"/>
        </w:rPr>
        <w:t xml:space="preserve">Эффективность реализации бюджета, в части доходов от арендной платы и продажи </w:t>
      </w:r>
      <w:r>
        <w:rPr>
          <w:color w:val="000000"/>
        </w:rPr>
        <w:t>муниципального имущества</w:t>
      </w:r>
      <w:r w:rsidRPr="00505C04">
        <w:rPr>
          <w:color w:val="000000"/>
        </w:rPr>
        <w:t>».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B75E09" w:rsidRPr="009D1B01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u w:val="single"/>
        </w:rPr>
      </w:pPr>
      <w:r w:rsidRPr="009D1B01">
        <w:rPr>
          <w:b/>
          <w:color w:val="000000"/>
          <w:u w:val="single"/>
        </w:rPr>
        <w:t>Пункт 1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D1B01">
        <w:rPr>
          <w:rFonts w:eastAsia="Calibri"/>
          <w:b/>
          <w:lang w:eastAsia="en-US"/>
        </w:rPr>
        <w:t>БП</w:t>
      </w:r>
      <w:r w:rsidRPr="009D1B0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–</w:t>
      </w:r>
      <w:r w:rsidRPr="009D1B0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бюджетный показатель по доходам от арендной платы и продажи муниципального имущества (за исключением земельных участков), рассчитывается по следующей формуле: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9D1B01">
        <w:rPr>
          <w:rFonts w:eastAsia="Calibri"/>
          <w:sz w:val="28"/>
          <w:szCs w:val="28"/>
          <w:lang w:eastAsia="en-US"/>
        </w:rPr>
        <w:t>БП = БПар + БПпр,</w:t>
      </w:r>
      <w:r>
        <w:rPr>
          <w:rFonts w:eastAsia="Calibri"/>
          <w:lang w:eastAsia="en-US"/>
        </w:rPr>
        <w:t xml:space="preserve"> где</w:t>
      </w:r>
    </w:p>
    <w:p w:rsidR="00B75E09" w:rsidRPr="009D1B01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75E09" w:rsidRPr="009D1B01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9D1B01">
        <w:rPr>
          <w:rFonts w:eastAsia="Calibri"/>
          <w:b/>
          <w:lang w:eastAsia="en-US"/>
        </w:rPr>
        <w:t xml:space="preserve">БПар – </w:t>
      </w:r>
      <w:r>
        <w:rPr>
          <w:rFonts w:eastAsia="Calibri"/>
          <w:lang w:eastAsia="en-US"/>
        </w:rPr>
        <w:t xml:space="preserve">доход, получаемый от сдачи в </w:t>
      </w:r>
      <w:r w:rsidRPr="009D1B01">
        <w:rPr>
          <w:rFonts w:eastAsia="Calibri"/>
          <w:lang w:eastAsia="en-US"/>
        </w:rPr>
        <w:t>аренд</w:t>
      </w:r>
      <w:r>
        <w:rPr>
          <w:rFonts w:eastAsia="Calibri"/>
          <w:lang w:eastAsia="en-US"/>
        </w:rPr>
        <w:t>у имущества, составляющего муниципальную казну (за исключением земельных участков)</w:t>
      </w:r>
      <w:r w:rsidRPr="009D1B01">
        <w:rPr>
          <w:rFonts w:eastAsia="Calibri"/>
          <w:lang w:eastAsia="en-US"/>
        </w:rPr>
        <w:t>, заложенный в бюджет на текущий год.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D1B01">
        <w:rPr>
          <w:rFonts w:eastAsia="Calibri"/>
          <w:lang w:eastAsia="en-US"/>
        </w:rPr>
        <w:t xml:space="preserve"> </w:t>
      </w:r>
      <w:r w:rsidRPr="009D1B01">
        <w:rPr>
          <w:rFonts w:eastAsia="Calibri"/>
          <w:b/>
          <w:lang w:eastAsia="en-US"/>
        </w:rPr>
        <w:t>БПпр</w:t>
      </w:r>
      <w:r w:rsidRPr="009D1B01">
        <w:rPr>
          <w:rFonts w:eastAsia="Calibri"/>
          <w:lang w:eastAsia="en-US"/>
        </w:rPr>
        <w:t xml:space="preserve"> – доход, получаем</w:t>
      </w:r>
      <w:r w:rsidR="005E70D8">
        <w:rPr>
          <w:rFonts w:eastAsia="Calibri"/>
          <w:lang w:eastAsia="en-US"/>
        </w:rPr>
        <w:t>ый от реализации имущества</w:t>
      </w:r>
      <w:r w:rsidRPr="009D1B01">
        <w:rPr>
          <w:rFonts w:eastAsia="Calibri"/>
          <w:lang w:eastAsia="en-US"/>
        </w:rPr>
        <w:t>, находящ</w:t>
      </w:r>
      <w:r w:rsidR="005E70D8">
        <w:rPr>
          <w:rFonts w:eastAsia="Calibri"/>
          <w:lang w:eastAsia="en-US"/>
        </w:rPr>
        <w:t>егося</w:t>
      </w:r>
      <w:r w:rsidRPr="009D1B01">
        <w:rPr>
          <w:rFonts w:eastAsia="Calibri"/>
          <w:lang w:eastAsia="en-US"/>
        </w:rPr>
        <w:t xml:space="preserve"> в государственной или муниципальной собственности</w:t>
      </w:r>
      <w:r w:rsidR="005E70D8">
        <w:rPr>
          <w:rFonts w:eastAsia="Calibri"/>
          <w:lang w:eastAsia="en-US"/>
        </w:rPr>
        <w:t xml:space="preserve"> (за исключением движимого имущества бюджетных и автономных учреждений, а также государственных и муниципальных унитарных предприятий, в том числе казенных)</w:t>
      </w:r>
      <w:r w:rsidRPr="009D1B01">
        <w:rPr>
          <w:rFonts w:eastAsia="Calibri"/>
          <w:lang w:eastAsia="en-US"/>
        </w:rPr>
        <w:t>, заложенный в бюджет на текущий год.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75E09" w:rsidRPr="009D1B01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u w:val="single"/>
          <w:lang w:eastAsia="en-US"/>
        </w:rPr>
      </w:pPr>
      <w:r w:rsidRPr="009D1B01">
        <w:rPr>
          <w:rFonts w:eastAsia="Calibri"/>
          <w:b/>
          <w:u w:val="single"/>
          <w:lang w:eastAsia="en-US"/>
        </w:rPr>
        <w:lastRenderedPageBreak/>
        <w:t>Пункт 2</w:t>
      </w:r>
    </w:p>
    <w:p w:rsidR="00B75E09" w:rsidRDefault="00B75E09" w:rsidP="005E70D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b/>
          <w:lang w:eastAsia="en-US"/>
        </w:rPr>
        <w:t>ФП</w:t>
      </w:r>
      <w:r>
        <w:rPr>
          <w:rFonts w:eastAsia="Calibri"/>
          <w:lang w:eastAsia="en-US"/>
        </w:rPr>
        <w:t xml:space="preserve"> – Фактические поступления от арендной платы и продажи </w:t>
      </w:r>
      <w:r w:rsidR="005E70D8">
        <w:rPr>
          <w:rFonts w:eastAsia="Calibri"/>
          <w:lang w:eastAsia="en-US"/>
        </w:rPr>
        <w:t>муниципального имущества (за исключением земельных участков)</w:t>
      </w:r>
      <w:r>
        <w:rPr>
          <w:rFonts w:eastAsia="Calibri"/>
          <w:lang w:eastAsia="en-US"/>
        </w:rPr>
        <w:t>, рассчитывается по следующей формуле: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ФП = Ф</w:t>
      </w:r>
      <w:r w:rsidRPr="009D1B01">
        <w:rPr>
          <w:rFonts w:eastAsia="Calibri"/>
          <w:sz w:val="28"/>
          <w:szCs w:val="28"/>
          <w:lang w:eastAsia="en-US"/>
        </w:rPr>
        <w:t xml:space="preserve">Пар </w:t>
      </w:r>
      <w:r>
        <w:rPr>
          <w:rFonts w:eastAsia="Calibri"/>
          <w:sz w:val="28"/>
          <w:szCs w:val="28"/>
          <w:lang w:eastAsia="en-US"/>
        </w:rPr>
        <w:t>+ Ф</w:t>
      </w:r>
      <w:r w:rsidRPr="009D1B01">
        <w:rPr>
          <w:rFonts w:eastAsia="Calibri"/>
          <w:sz w:val="28"/>
          <w:szCs w:val="28"/>
          <w:lang w:eastAsia="en-US"/>
        </w:rPr>
        <w:t>Ппр,</w:t>
      </w:r>
      <w:r>
        <w:rPr>
          <w:rFonts w:eastAsia="Calibri"/>
          <w:lang w:eastAsia="en-US"/>
        </w:rPr>
        <w:t xml:space="preserve"> где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b/>
          <w:lang w:eastAsia="en-US"/>
        </w:rPr>
        <w:t>ФПар</w:t>
      </w:r>
      <w:r>
        <w:rPr>
          <w:rFonts w:eastAsia="Calibri"/>
          <w:lang w:eastAsia="en-US"/>
        </w:rPr>
        <w:t xml:space="preserve"> – фактические поступления</w:t>
      </w:r>
      <w:r w:rsidR="005E70D8">
        <w:rPr>
          <w:rFonts w:eastAsia="Calibri"/>
          <w:lang w:eastAsia="en-US"/>
        </w:rPr>
        <w:t>, получаемые от сдачи в аренду имущества, составляющего</w:t>
      </w:r>
      <w:r>
        <w:rPr>
          <w:rFonts w:eastAsia="Calibri"/>
          <w:lang w:eastAsia="en-US"/>
        </w:rPr>
        <w:t xml:space="preserve"> </w:t>
      </w:r>
      <w:r w:rsidR="005E70D8">
        <w:rPr>
          <w:rFonts w:eastAsia="Calibri"/>
          <w:lang w:eastAsia="en-US"/>
        </w:rPr>
        <w:t>муниципальную казну (за исключением земельных участков)</w:t>
      </w:r>
      <w:r>
        <w:rPr>
          <w:rFonts w:eastAsia="Calibri"/>
          <w:lang w:eastAsia="en-US"/>
        </w:rPr>
        <w:t>, за текущий год по состоянию на 01 число отчетного месяца.</w:t>
      </w:r>
    </w:p>
    <w:p w:rsidR="00B75E09" w:rsidRDefault="00B75E09" w:rsidP="00B75E0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b/>
          <w:lang w:eastAsia="en-US"/>
        </w:rPr>
        <w:t xml:space="preserve">ФПпр </w:t>
      </w:r>
      <w:r>
        <w:rPr>
          <w:rFonts w:eastAsia="Calibri"/>
          <w:b/>
          <w:lang w:eastAsia="en-US"/>
        </w:rPr>
        <w:t>–</w:t>
      </w:r>
      <w:r w:rsidRPr="00B75E09"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фактические поступления</w:t>
      </w:r>
      <w:r w:rsidR="005E70D8">
        <w:rPr>
          <w:rFonts w:eastAsia="Calibri"/>
          <w:lang w:eastAsia="en-US"/>
        </w:rPr>
        <w:t>, получаемые от реализации имущества</w:t>
      </w:r>
      <w:r>
        <w:rPr>
          <w:rFonts w:eastAsia="Calibri"/>
          <w:lang w:eastAsia="en-US"/>
        </w:rPr>
        <w:t>,</w:t>
      </w:r>
      <w:r w:rsidR="005E70D8">
        <w:rPr>
          <w:rFonts w:eastAsia="Calibri"/>
          <w:lang w:eastAsia="en-US"/>
        </w:rPr>
        <w:t xml:space="preserve"> находящего</w:t>
      </w:r>
      <w:r>
        <w:rPr>
          <w:rFonts w:eastAsia="Calibri"/>
          <w:lang w:eastAsia="en-US"/>
        </w:rPr>
        <w:t xml:space="preserve">ся в государственной </w:t>
      </w:r>
      <w:r w:rsidR="005E70D8"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 xml:space="preserve"> муниципальной собственности</w:t>
      </w:r>
      <w:r w:rsidR="005E70D8">
        <w:rPr>
          <w:rFonts w:eastAsia="Calibri"/>
          <w:lang w:eastAsia="en-US"/>
        </w:rPr>
        <w:t xml:space="preserve">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eastAsia="Calibri"/>
          <w:lang w:eastAsia="en-US"/>
        </w:rPr>
        <w:t>, за текущий год по состоянию на 01 число отчетного месяца.</w:t>
      </w:r>
    </w:p>
    <w:p w:rsidR="00AE3C44" w:rsidRPr="005E70D8" w:rsidRDefault="00B75E09" w:rsidP="005E70D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75E09">
        <w:rPr>
          <w:rFonts w:eastAsia="Calibri"/>
          <w:lang w:eastAsia="en-US"/>
        </w:rPr>
        <w:t>Источник информации: отчет Комитета имущественных и земельных отношений Администрации Городского округа Подольск.</w:t>
      </w:r>
    </w:p>
    <w:p w:rsidR="00407907" w:rsidRPr="005E70D8" w:rsidRDefault="0006085A" w:rsidP="005E70D8">
      <w:pPr>
        <w:pStyle w:val="af0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5E70D8">
        <w:rPr>
          <w:rFonts w:eastAsia="Calibri"/>
          <w:b/>
          <w:lang w:eastAsia="en-US"/>
        </w:rPr>
        <w:t>Показатель «</w:t>
      </w:r>
      <w:r w:rsidR="00810F2D" w:rsidRPr="005E70D8">
        <w:rPr>
          <w:b/>
          <w:color w:val="000000"/>
        </w:rPr>
        <w:t>Эффективность работы по расторжению договоров аренды земельных участков, в отношении которых выявлен факт ненадлежащего исполнения условий договора</w:t>
      </w:r>
      <w:r w:rsidRPr="005E70D8">
        <w:rPr>
          <w:rFonts w:eastAsia="Calibri"/>
          <w:b/>
          <w:lang w:eastAsia="en-US"/>
        </w:rPr>
        <w:t>»</w:t>
      </w:r>
    </w:p>
    <w:p w:rsidR="005E70D8" w:rsidRDefault="005E70D8" w:rsidP="005E70D8">
      <w:pPr>
        <w:pStyle w:val="af0"/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E70D8" w:rsidRDefault="005E70D8" w:rsidP="005E70D8">
      <w:pPr>
        <w:widowControl w:val="0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5E70D8">
        <w:rPr>
          <w:rFonts w:eastAsia="Calibri"/>
          <w:lang w:eastAsia="en-US"/>
        </w:rPr>
        <w:t>Основной целью показателя является 100% выполнение органом местного самоуправления плана по расторжению договоров аренды земельных участков, государственная собственность на которые не разграничена, в отношении которых выявлен факт ненадлежащего исполнения условий договора.</w:t>
      </w:r>
    </w:p>
    <w:p w:rsidR="005E70D8" w:rsidRDefault="005E70D8" w:rsidP="005E70D8">
      <w:pPr>
        <w:widowControl w:val="0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Показатель рассчитывается по следующей формуле:</w:t>
      </w:r>
    </w:p>
    <w:p w:rsidR="005E70D8" w:rsidRDefault="005E70D8" w:rsidP="005E70D8">
      <w:pPr>
        <w:widowControl w:val="0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</w:p>
    <w:p w:rsidR="005E70D8" w:rsidRDefault="005E70D8" w:rsidP="005E70D8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w:r w:rsidRPr="005E70D8">
        <w:rPr>
          <w:rFonts w:eastAsia="Calibri"/>
          <w:sz w:val="28"/>
          <w:szCs w:val="28"/>
          <w:lang w:eastAsia="en-US"/>
        </w:rPr>
        <w:t>Пр</w:t>
      </w: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Рф+Рпм*0,7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Рп-Ри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*100</m:t>
        </m:r>
      </m:oMath>
      <w:r w:rsidRPr="00505C0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lang w:eastAsia="en-US"/>
        </w:rPr>
        <w:t xml:space="preserve"> где</w:t>
      </w:r>
    </w:p>
    <w:p w:rsidR="005E70D8" w:rsidRPr="005E70D8" w:rsidRDefault="005E70D8" w:rsidP="005E70D8">
      <w:pPr>
        <w:widowControl w:val="0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:rsidR="00407907" w:rsidRDefault="005E70D8" w:rsidP="00CA42CA">
      <w:pPr>
        <w:ind w:firstLine="708"/>
        <w:jc w:val="both"/>
        <w:rPr>
          <w:rFonts w:eastAsia="Calibri"/>
          <w:lang w:eastAsia="en-US"/>
        </w:rPr>
      </w:pPr>
      <w:r w:rsidRPr="0018325A">
        <w:rPr>
          <w:rFonts w:eastAsia="Calibri"/>
          <w:b/>
          <w:lang w:eastAsia="en-US"/>
        </w:rPr>
        <w:t xml:space="preserve">Пр </w:t>
      </w:r>
      <w:r w:rsidRPr="005E70D8">
        <w:rPr>
          <w:rFonts w:eastAsia="Calibri"/>
          <w:lang w:eastAsia="en-US"/>
        </w:rPr>
        <w:t>– показатель «Эффективность работы по расторжению договоров аренды земельных участков, в отношении которых выявлен факт ненадлежащего исполнения условий договора»</w:t>
      </w:r>
      <w:r w:rsidR="0018325A">
        <w:rPr>
          <w:rFonts w:eastAsia="Calibri"/>
          <w:lang w:eastAsia="en-US"/>
        </w:rPr>
        <w:t xml:space="preserve"> (%);</w:t>
      </w:r>
    </w:p>
    <w:p w:rsidR="0018325A" w:rsidRDefault="0018325A" w:rsidP="00CA42CA">
      <w:pPr>
        <w:ind w:firstLine="708"/>
        <w:jc w:val="both"/>
        <w:rPr>
          <w:rFonts w:eastAsia="Calibri"/>
          <w:lang w:eastAsia="en-US"/>
        </w:rPr>
      </w:pPr>
      <w:r w:rsidRPr="0018325A">
        <w:rPr>
          <w:rFonts w:eastAsia="Calibri"/>
          <w:b/>
          <w:lang w:eastAsia="en-US"/>
        </w:rPr>
        <w:t>Рф</w:t>
      </w:r>
      <w:r>
        <w:rPr>
          <w:rFonts w:eastAsia="Calibri"/>
          <w:lang w:eastAsia="en-US"/>
        </w:rPr>
        <w:t xml:space="preserve"> – количество земельных участков, высвободившихся (за период с начала отчетного года по отчетную дату) в результате расторжения договоров </w:t>
      </w:r>
      <w:r>
        <w:rPr>
          <w:rFonts w:eastAsia="Calibri"/>
          <w:lang w:eastAsia="en-US"/>
        </w:rPr>
        <w:lastRenderedPageBreak/>
        <w:t>аренды, по основаниям неисполнения или использования не по целевому назначению, и/или задолженности по арендной плате за два и более периодов неоплаты;</w:t>
      </w:r>
    </w:p>
    <w:p w:rsidR="0018325A" w:rsidRDefault="0018325A" w:rsidP="00CA42CA">
      <w:pPr>
        <w:ind w:firstLine="708"/>
        <w:jc w:val="both"/>
        <w:rPr>
          <w:rFonts w:eastAsia="Calibri"/>
          <w:lang w:eastAsia="en-US"/>
        </w:rPr>
      </w:pPr>
      <w:r w:rsidRPr="0018325A">
        <w:rPr>
          <w:rFonts w:eastAsia="Calibri"/>
          <w:b/>
          <w:lang w:eastAsia="en-US"/>
        </w:rPr>
        <w:t xml:space="preserve">Рпм </w:t>
      </w:r>
      <w:r>
        <w:rPr>
          <w:rFonts w:eastAsia="Calibri"/>
          <w:lang w:eastAsia="en-US"/>
        </w:rPr>
        <w:t>- количество земельных участков, предоставленных органом местного самоуправления в аренду, в отношении которых выявлен факт неиспользования/использования не по целевому назначению/задолженность по арендной плате, по договорам которых на отчетную дату приняты следующие меры:</w:t>
      </w:r>
    </w:p>
    <w:p w:rsidR="0018325A" w:rsidRDefault="0018325A" w:rsidP="00CA42CA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подано исковое заявление о расторжении договоров аренды;</w:t>
      </w:r>
    </w:p>
    <w:p w:rsidR="0018325A" w:rsidRDefault="0018325A" w:rsidP="00CA42CA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исковое находится на рассмотрении в суде;</w:t>
      </w:r>
    </w:p>
    <w:p w:rsidR="0018325A" w:rsidRDefault="0018325A" w:rsidP="00CA42CA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судебное решение вступило в законную силу.</w:t>
      </w:r>
    </w:p>
    <w:p w:rsidR="00CA42CA" w:rsidRDefault="00CA42CA" w:rsidP="00CA42CA">
      <w:pPr>
        <w:ind w:firstLine="708"/>
        <w:jc w:val="both"/>
        <w:rPr>
          <w:rFonts w:eastAsia="Calibri"/>
          <w:lang w:eastAsia="en-US"/>
        </w:rPr>
      </w:pPr>
      <w:r w:rsidRPr="00CA42CA">
        <w:rPr>
          <w:rFonts w:eastAsia="Calibri"/>
          <w:b/>
          <w:lang w:eastAsia="en-US"/>
        </w:rPr>
        <w:t>0,7</w:t>
      </w:r>
      <w:r w:rsidRPr="00CA42CA">
        <w:rPr>
          <w:rFonts w:eastAsia="Calibri"/>
          <w:lang w:eastAsia="en-US"/>
        </w:rPr>
        <w:t xml:space="preserve"> – понижающий коэффициент, установленный в отношении земельных участков, переданных в аренду, в отношении которых выявлен факт неиспользования/использования не по целевому назначению/задолженность по арендной плате, по договорам которых в отчетном периоде не окончены мероприятия по расторжению.</w:t>
      </w:r>
    </w:p>
    <w:p w:rsidR="0018325A" w:rsidRDefault="0018325A" w:rsidP="00CA42CA">
      <w:pPr>
        <w:ind w:firstLine="708"/>
        <w:jc w:val="both"/>
        <w:rPr>
          <w:rFonts w:eastAsia="Calibri"/>
          <w:lang w:eastAsia="en-US"/>
        </w:rPr>
      </w:pPr>
      <w:r w:rsidRPr="0018325A">
        <w:rPr>
          <w:rFonts w:eastAsia="Calibri"/>
          <w:b/>
          <w:lang w:eastAsia="en-US"/>
        </w:rPr>
        <w:t>Рп</w:t>
      </w:r>
      <w:r>
        <w:rPr>
          <w:rFonts w:eastAsia="Calibri"/>
          <w:lang w:eastAsia="en-US"/>
        </w:rPr>
        <w:t xml:space="preserve"> – плановое значение показателя. В показатель включены земельные участки, переданные в аренду, на которых выявлены признаки неиспользования или использование не по целевому назначению, и/или в отношении которых имеется задолженность по арендной плате за два и более периодов неоплаты.</w:t>
      </w:r>
      <w:r w:rsidR="00CA42CA">
        <w:rPr>
          <w:rFonts w:eastAsia="Calibri"/>
          <w:lang w:eastAsia="en-US"/>
        </w:rPr>
        <w:t xml:space="preserve"> Также в показателе будут учитываться земельные участки, договоры аренды которых расторгнуты вне установленного плана.</w:t>
      </w:r>
    </w:p>
    <w:p w:rsidR="00CA42CA" w:rsidRDefault="00CA42CA" w:rsidP="00CA42CA">
      <w:pPr>
        <w:ind w:firstLine="708"/>
        <w:jc w:val="both"/>
        <w:rPr>
          <w:rFonts w:eastAsia="Calibri"/>
          <w:lang w:eastAsia="en-US"/>
        </w:rPr>
      </w:pPr>
      <w:r w:rsidRPr="00CA42CA">
        <w:rPr>
          <w:rFonts w:eastAsia="Calibri"/>
          <w:b/>
          <w:lang w:eastAsia="en-US"/>
        </w:rPr>
        <w:t>Ри</w:t>
      </w:r>
      <w:r w:rsidRPr="00CA42CA">
        <w:rPr>
          <w:rFonts w:eastAsia="Calibri"/>
          <w:lang w:eastAsia="en-US"/>
        </w:rPr>
        <w:t xml:space="preserve"> – количество земельных участков, предоставленных органом местного самоуправления в аренду, арендаторы которых за период с начала отчетного года по отчетную дату приступили к освоению земельных участков/начали испо</w:t>
      </w:r>
      <w:r>
        <w:rPr>
          <w:rFonts w:eastAsia="Calibri"/>
          <w:lang w:eastAsia="en-US"/>
        </w:rPr>
        <w:t>льзовать/погасили задолженность.</w:t>
      </w:r>
    </w:p>
    <w:p w:rsidR="0018325A" w:rsidRPr="008A09E3" w:rsidRDefault="008A09E3" w:rsidP="00CA42C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A09E3">
        <w:rPr>
          <w:rFonts w:eastAsia="Calibri"/>
          <w:lang w:eastAsia="en-US"/>
        </w:rPr>
        <w:t>Единица измерения: процент.</w:t>
      </w:r>
    </w:p>
    <w:p w:rsidR="00BF0FA4" w:rsidRDefault="00BF0FA4" w:rsidP="00CA42C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A09E3">
        <w:rPr>
          <w:rFonts w:eastAsia="Calibri"/>
          <w:lang w:eastAsia="en-US"/>
        </w:rPr>
        <w:tab/>
        <w:t>Источник информации: отчет Комитета имущественных и земельных отношений Администрации Городского округа Подольск.</w:t>
      </w:r>
    </w:p>
    <w:p w:rsidR="0006085A" w:rsidRDefault="0006085A" w:rsidP="009332D4">
      <w:pPr>
        <w:rPr>
          <w:rFonts w:eastAsia="Calibri"/>
          <w:lang w:eastAsia="en-US"/>
        </w:rPr>
      </w:pPr>
    </w:p>
    <w:p w:rsidR="0049617A" w:rsidRPr="009332D4" w:rsidRDefault="0049617A" w:rsidP="009332D4">
      <w:pPr>
        <w:rPr>
          <w:rFonts w:eastAsia="Calibri"/>
          <w:lang w:eastAsia="en-US"/>
        </w:rPr>
      </w:pPr>
    </w:p>
    <w:p w:rsidR="0006085A" w:rsidRPr="001D21CE" w:rsidRDefault="0006085A" w:rsidP="0006085A">
      <w:pPr>
        <w:pStyle w:val="af0"/>
        <w:ind w:left="0"/>
        <w:rPr>
          <w:rFonts w:eastAsia="Calibri"/>
          <w:b/>
          <w:lang w:eastAsia="en-US"/>
        </w:rPr>
      </w:pPr>
    </w:p>
    <w:p w:rsidR="00407907" w:rsidRPr="00810F2D" w:rsidRDefault="001D21CE" w:rsidP="00B844A0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B844A0">
        <w:rPr>
          <w:rFonts w:eastAsia="Calibri"/>
          <w:b/>
          <w:lang w:eastAsia="en-US"/>
        </w:rPr>
        <w:t>Показатель «</w:t>
      </w:r>
      <w:r w:rsidR="00810F2D" w:rsidRPr="00810F2D">
        <w:rPr>
          <w:b/>
          <w:color w:val="000000"/>
        </w:rPr>
        <w:t>Эффективность работы по вовлечению в хозяйственный оборот земельных участков, государственная собственность на которые не разграничена</w:t>
      </w:r>
      <w:r w:rsidRPr="00810F2D">
        <w:rPr>
          <w:rFonts w:eastAsia="Calibri"/>
          <w:b/>
          <w:lang w:eastAsia="en-US"/>
        </w:rPr>
        <w:t>»</w:t>
      </w:r>
    </w:p>
    <w:p w:rsidR="00407907" w:rsidRDefault="00407907" w:rsidP="00A67E61">
      <w:pPr>
        <w:pStyle w:val="af0"/>
        <w:jc w:val="both"/>
        <w:rPr>
          <w:rFonts w:eastAsia="Calibri"/>
          <w:lang w:eastAsia="en-US"/>
        </w:rPr>
      </w:pPr>
    </w:p>
    <w:p w:rsidR="00A67E61" w:rsidRPr="00205984" w:rsidRDefault="008A09E3" w:rsidP="00205984">
      <w:pPr>
        <w:ind w:firstLine="360"/>
        <w:jc w:val="both"/>
        <w:rPr>
          <w:rFonts w:eastAsia="Calibri"/>
          <w:lang w:eastAsia="en-US"/>
        </w:rPr>
      </w:pPr>
      <w:r w:rsidRPr="00205984">
        <w:rPr>
          <w:rFonts w:eastAsia="Calibri"/>
          <w:lang w:eastAsia="en-US"/>
        </w:rPr>
        <w:t>Основной целью показателя является 100% выполнение плана по вовлечению земельных участков в хозяйственный оборот.</w:t>
      </w:r>
    </w:p>
    <w:p w:rsidR="008A09E3" w:rsidRPr="008A09E3" w:rsidRDefault="008A09E3" w:rsidP="008A09E3">
      <w:pPr>
        <w:pStyle w:val="af0"/>
        <w:ind w:left="424" w:firstLine="284"/>
        <w:jc w:val="both"/>
        <w:rPr>
          <w:rFonts w:eastAsia="Calibri"/>
          <w:lang w:eastAsia="en-US"/>
        </w:rPr>
      </w:pPr>
    </w:p>
    <w:p w:rsidR="00A67E61" w:rsidRPr="008A09E3" w:rsidRDefault="00A67E61" w:rsidP="00A67E6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A09E3">
        <w:rPr>
          <w:rFonts w:eastAsia="Calibri"/>
          <w:lang w:eastAsia="en-US"/>
        </w:rPr>
        <w:lastRenderedPageBreak/>
        <w:t>Показатель рассчитывается по следующей формуле:</w:t>
      </w:r>
    </w:p>
    <w:p w:rsidR="00A67E61" w:rsidRPr="00810F2D" w:rsidRDefault="00A67E61" w:rsidP="00A67E6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  <w:lang w:eastAsia="en-US"/>
        </w:rPr>
      </w:pPr>
    </w:p>
    <w:p w:rsidR="00A67E61" w:rsidRPr="008A09E3" w:rsidRDefault="008A09E3" w:rsidP="00A67E61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Пв=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Вф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Вп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х100</m:t>
        </m:r>
      </m:oMath>
      <w:r w:rsidR="00A67E61" w:rsidRPr="008A09E3">
        <w:rPr>
          <w:rFonts w:eastAsia="Calibri"/>
          <w:lang w:eastAsia="en-US"/>
        </w:rPr>
        <w:t>, где</w:t>
      </w:r>
    </w:p>
    <w:p w:rsidR="008A09E3" w:rsidRPr="008A09E3" w:rsidRDefault="008A09E3" w:rsidP="00A67E61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</w:p>
    <w:p w:rsidR="008A09E3" w:rsidRPr="008A09E3" w:rsidRDefault="008A09E3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A09E3">
        <w:rPr>
          <w:rFonts w:eastAsia="Calibri"/>
          <w:lang w:eastAsia="en-US"/>
        </w:rPr>
        <w:tab/>
      </w:r>
      <w:r w:rsidRPr="008A09E3">
        <w:rPr>
          <w:rFonts w:eastAsia="Calibri"/>
          <w:b/>
          <w:lang w:eastAsia="en-US"/>
        </w:rPr>
        <w:t>Пв</w:t>
      </w:r>
      <w:r>
        <w:rPr>
          <w:rFonts w:eastAsia="Calibri"/>
          <w:lang w:eastAsia="en-US"/>
        </w:rPr>
        <w:t xml:space="preserve"> – показатель «</w:t>
      </w:r>
      <w:r w:rsidRPr="008A09E3">
        <w:rPr>
          <w:color w:val="000000"/>
        </w:rPr>
        <w:t>Эффективность работы по вовлечению в хозяйственный оборот земельных участков, государственная собственность на которые не разграничена</w:t>
      </w:r>
      <w:r>
        <w:rPr>
          <w:color w:val="000000"/>
        </w:rPr>
        <w:t>» (%);</w:t>
      </w:r>
    </w:p>
    <w:p w:rsidR="008A09E3" w:rsidRDefault="008A09E3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A09E3">
        <w:rPr>
          <w:rFonts w:eastAsia="Calibri"/>
          <w:lang w:eastAsia="en-US"/>
        </w:rPr>
        <w:tab/>
      </w:r>
      <w:r w:rsidRPr="00CD459E">
        <w:rPr>
          <w:rFonts w:eastAsia="Calibri"/>
          <w:b/>
          <w:lang w:eastAsia="en-US"/>
        </w:rPr>
        <w:t>Вф</w:t>
      </w:r>
      <w:r w:rsidRPr="008A09E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–</w:t>
      </w:r>
      <w:r w:rsidRPr="008A09E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количество земельных участков, вовлеченных </w:t>
      </w:r>
      <w:r w:rsidR="00CD459E">
        <w:rPr>
          <w:rFonts w:eastAsia="Calibri"/>
          <w:lang w:eastAsia="en-US"/>
        </w:rPr>
        <w:t>в хозяйственный оборот (заключено д</w:t>
      </w:r>
      <w:r w:rsidR="00D97881">
        <w:rPr>
          <w:rFonts w:eastAsia="Calibri"/>
          <w:lang w:eastAsia="en-US"/>
        </w:rPr>
        <w:t>оговоров аренды, купли-продажи</w:t>
      </w:r>
      <w:r w:rsidR="00CD459E">
        <w:rPr>
          <w:rFonts w:eastAsia="Calibri"/>
          <w:lang w:eastAsia="en-US"/>
        </w:rPr>
        <w:t>) за период с начала отчетного года по отчетную дату;</w:t>
      </w:r>
    </w:p>
    <w:p w:rsidR="00CD459E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205984">
        <w:rPr>
          <w:rFonts w:eastAsia="Calibri"/>
          <w:b/>
          <w:lang w:eastAsia="en-US"/>
        </w:rPr>
        <w:t xml:space="preserve">Вп </w:t>
      </w:r>
      <w:r>
        <w:rPr>
          <w:rFonts w:eastAsia="Calibri"/>
          <w:lang w:eastAsia="en-US"/>
        </w:rPr>
        <w:t>– плановое значение показателя, которое рассчитывается по формуле: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205984">
        <w:rPr>
          <w:rFonts w:eastAsia="Calibri"/>
          <w:sz w:val="28"/>
          <w:szCs w:val="28"/>
          <w:lang w:eastAsia="en-US"/>
        </w:rPr>
        <w:t>Вп = Прч + П</w:t>
      </w:r>
      <w:r w:rsidRPr="00205984">
        <w:rPr>
          <w:rFonts w:eastAsia="Calibri"/>
          <w:sz w:val="28"/>
          <w:szCs w:val="28"/>
          <w:lang w:val="en-US" w:eastAsia="en-US"/>
        </w:rPr>
        <w:t>s</w:t>
      </w:r>
      <w:r w:rsidR="00D97881">
        <w:rPr>
          <w:rFonts w:eastAsia="Calibri"/>
          <w:sz w:val="28"/>
          <w:szCs w:val="28"/>
          <w:lang w:eastAsia="en-US"/>
        </w:rPr>
        <w:t>+Помс</w:t>
      </w:r>
      <w:r w:rsidRPr="0020598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lang w:eastAsia="en-US"/>
        </w:rPr>
        <w:t xml:space="preserve"> где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205984">
        <w:rPr>
          <w:rFonts w:eastAsia="Calibri"/>
          <w:b/>
          <w:lang w:eastAsia="en-US"/>
        </w:rPr>
        <w:t>Прч</w:t>
      </w:r>
      <w:r>
        <w:rPr>
          <w:rFonts w:eastAsia="Calibri"/>
          <w:lang w:eastAsia="en-US"/>
        </w:rPr>
        <w:t xml:space="preserve"> – количество земельных участков необходимых вовлечь, от расторгнутых договоров аренды земельных участков, в отношении которых выявлен факт ненадлежащего исполнения условий договора, рассчитанное по формуле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Прч = Пр * 30%, где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205984">
        <w:rPr>
          <w:rFonts w:eastAsia="Calibri"/>
          <w:b/>
          <w:lang w:eastAsia="en-US"/>
        </w:rPr>
        <w:t>Пр</w:t>
      </w:r>
      <w:r>
        <w:rPr>
          <w:rFonts w:eastAsia="Calibri"/>
          <w:lang w:eastAsia="en-US"/>
        </w:rPr>
        <w:t xml:space="preserve"> – Плановое значение показателя «Эффективность работы по расторжению договоров аренды земельных участков, в отношении которых выявлен факт ненадлежащего исполнения условий договора»;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205984">
        <w:rPr>
          <w:rFonts w:eastAsia="Calibri"/>
          <w:b/>
          <w:lang w:eastAsia="en-US"/>
        </w:rPr>
        <w:t>П</w:t>
      </w:r>
      <w:r w:rsidRPr="00205984">
        <w:rPr>
          <w:rFonts w:eastAsia="Calibri"/>
          <w:b/>
          <w:lang w:val="en-US" w:eastAsia="en-US"/>
        </w:rPr>
        <w:t>s</w:t>
      </w:r>
      <w:r w:rsidRPr="00205984">
        <w:rPr>
          <w:rFonts w:eastAsia="Calibri"/>
          <w:b/>
          <w:lang w:eastAsia="en-US"/>
        </w:rPr>
        <w:t xml:space="preserve"> </w:t>
      </w:r>
      <w:r w:rsidRPr="00205984">
        <w:rPr>
          <w:rFonts w:eastAsia="Calibri"/>
          <w:lang w:eastAsia="en-US"/>
        </w:rPr>
        <w:t xml:space="preserve">– </w:t>
      </w:r>
      <w:r>
        <w:rPr>
          <w:rFonts w:eastAsia="Calibri"/>
          <w:lang w:eastAsia="en-US"/>
        </w:rPr>
        <w:t>количество земельных участков необходимых вовлечь, рассчитанное исходя из площади территории муниципального образования по формуле: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П</w:t>
      </w:r>
      <w:r>
        <w:rPr>
          <w:rFonts w:eastAsia="Calibri"/>
          <w:lang w:val="en-US" w:eastAsia="en-US"/>
        </w:rPr>
        <w:t>s</w:t>
      </w:r>
      <w:r>
        <w:rPr>
          <w:rFonts w:eastAsia="Calibri"/>
          <w:lang w:eastAsia="en-US"/>
        </w:rPr>
        <w:t xml:space="preserve"> = </w:t>
      </w:r>
      <w:r>
        <w:rPr>
          <w:rFonts w:eastAsia="Calibri"/>
          <w:lang w:val="en-US" w:eastAsia="en-US"/>
        </w:rPr>
        <w:t>S</w:t>
      </w:r>
      <w:r w:rsidRPr="009F7920">
        <w:rPr>
          <w:rFonts w:eastAsia="Calibri"/>
          <w:lang w:eastAsia="en-US"/>
        </w:rPr>
        <w:t xml:space="preserve"> * </w:t>
      </w:r>
      <w:r>
        <w:rPr>
          <w:rFonts w:eastAsia="Calibri"/>
          <w:lang w:val="en-US" w:eastAsia="en-US"/>
        </w:rPr>
        <w:t>N</w:t>
      </w:r>
      <w:r w:rsidRPr="009F7920">
        <w:rPr>
          <w:rFonts w:eastAsia="Calibri"/>
          <w:lang w:eastAsia="en-US"/>
        </w:rPr>
        <w:t xml:space="preserve"> * 0.03%, </w:t>
      </w:r>
      <w:r>
        <w:rPr>
          <w:rFonts w:eastAsia="Calibri"/>
          <w:lang w:eastAsia="en-US"/>
        </w:rPr>
        <w:t xml:space="preserve"> где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205984">
        <w:rPr>
          <w:rFonts w:eastAsia="Calibri"/>
          <w:b/>
          <w:lang w:val="en-US" w:eastAsia="en-US"/>
        </w:rPr>
        <w:t>S</w:t>
      </w:r>
      <w:r>
        <w:rPr>
          <w:rFonts w:eastAsia="Calibri"/>
          <w:lang w:eastAsia="en-US"/>
        </w:rPr>
        <w:t xml:space="preserve"> – площадь территории муниципального образования (га);</w:t>
      </w:r>
    </w:p>
    <w:p w:rsidR="00205984" w:rsidRDefault="00205984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205984">
        <w:rPr>
          <w:rFonts w:eastAsia="Calibri"/>
          <w:b/>
          <w:lang w:val="en-US" w:eastAsia="en-US"/>
        </w:rPr>
        <w:t>N</w:t>
      </w:r>
      <w:r>
        <w:rPr>
          <w:rFonts w:eastAsia="Calibri"/>
          <w:lang w:eastAsia="en-US"/>
        </w:rPr>
        <w:t xml:space="preserve"> – среднее количество земельных уча</w:t>
      </w:r>
      <w:r w:rsidR="00A134D3">
        <w:rPr>
          <w:rFonts w:eastAsia="Calibri"/>
          <w:lang w:eastAsia="en-US"/>
        </w:rPr>
        <w:t>стков, на 1 га земли, равное еди</w:t>
      </w:r>
      <w:r>
        <w:rPr>
          <w:rFonts w:eastAsia="Calibri"/>
          <w:lang w:eastAsia="en-US"/>
        </w:rPr>
        <w:t>нице.</w:t>
      </w:r>
    </w:p>
    <w:p w:rsidR="00D97881" w:rsidRPr="00205984" w:rsidRDefault="00D97881" w:rsidP="008A09E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D97881">
        <w:rPr>
          <w:rFonts w:eastAsia="Calibri"/>
          <w:b/>
          <w:lang w:eastAsia="en-US"/>
        </w:rPr>
        <w:t>Помс</w:t>
      </w:r>
      <w:r>
        <w:rPr>
          <w:rFonts w:eastAsia="Calibri"/>
          <w:lang w:eastAsia="en-US"/>
        </w:rPr>
        <w:t xml:space="preserve"> – количество земельных участков, вовлеченных органом местного самоуправления вне установленного плана. </w:t>
      </w:r>
    </w:p>
    <w:p w:rsidR="008A09E3" w:rsidRDefault="008A09E3" w:rsidP="005638E8">
      <w:pPr>
        <w:widowControl w:val="0"/>
        <w:autoSpaceDE w:val="0"/>
        <w:autoSpaceDN w:val="0"/>
        <w:adjustRightInd w:val="0"/>
        <w:jc w:val="both"/>
        <w:rPr>
          <w:rFonts w:eastAsia="Calibri"/>
          <w:highlight w:val="yellow"/>
          <w:lang w:eastAsia="en-US"/>
        </w:rPr>
      </w:pPr>
    </w:p>
    <w:p w:rsidR="001D21CE" w:rsidRPr="00205984" w:rsidRDefault="001D21CE" w:rsidP="00205984">
      <w:pPr>
        <w:rPr>
          <w:rFonts w:eastAsia="Calibri"/>
          <w:lang w:eastAsia="en-US"/>
        </w:rPr>
      </w:pPr>
    </w:p>
    <w:p w:rsidR="00407907" w:rsidRDefault="00141187" w:rsidP="00B844A0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Показатель «</w:t>
      </w:r>
      <w:r w:rsidR="00810F2D" w:rsidRPr="00810F2D">
        <w:rPr>
          <w:b/>
          <w:color w:val="000000"/>
        </w:rPr>
        <w:t>Предоставление земельных участков многодетным семьям</w:t>
      </w:r>
      <w:r w:rsidRPr="00810F2D">
        <w:rPr>
          <w:rFonts w:eastAsia="Calibri"/>
          <w:b/>
          <w:lang w:eastAsia="en-US"/>
        </w:rPr>
        <w:t>»</w:t>
      </w:r>
    </w:p>
    <w:p w:rsidR="00205984" w:rsidRDefault="00205984" w:rsidP="0020598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543EA9" w:rsidRDefault="00543EA9" w:rsidP="00543EA9">
      <w:pPr>
        <w:pStyle w:val="af0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Показатель отражает работу, проводимую в рамках реализации Закона Московской области от 01.06.2011 № 73/2011-ОЗ «О бесплатном предоставлении земельных участков многодетным семьям в Московской области (далее – Закон).</w:t>
      </w:r>
    </w:p>
    <w:p w:rsidR="00543EA9" w:rsidRPr="00BF0FA4" w:rsidRDefault="00543EA9" w:rsidP="00543EA9">
      <w:pPr>
        <w:pStyle w:val="af0"/>
        <w:ind w:lef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</w:r>
    </w:p>
    <w:p w:rsidR="00543EA9" w:rsidRDefault="00543EA9" w:rsidP="00543EA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Показатель рассчитывается по следующей формуле:</w:t>
      </w:r>
    </w:p>
    <w:p w:rsidR="00543EA9" w:rsidRDefault="00543EA9" w:rsidP="00543EA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543EA9" w:rsidRDefault="00543EA9" w:rsidP="00543EA9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МС=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Кпр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Кс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х100</m:t>
        </m:r>
      </m:oMath>
      <w:r>
        <w:rPr>
          <w:rFonts w:eastAsia="Calibri"/>
          <w:lang w:eastAsia="en-US"/>
        </w:rPr>
        <w:t>, где</w:t>
      </w:r>
    </w:p>
    <w:p w:rsidR="00205984" w:rsidRDefault="00205984" w:rsidP="00205984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205984" w:rsidRDefault="00205984" w:rsidP="00205984">
      <w:pPr>
        <w:widowControl w:val="0"/>
        <w:autoSpaceDE w:val="0"/>
        <w:autoSpaceDN w:val="0"/>
        <w:adjustRightInd w:val="0"/>
        <w:ind w:left="708"/>
        <w:jc w:val="both"/>
        <w:rPr>
          <w:rFonts w:eastAsia="Calibri"/>
          <w:b/>
          <w:lang w:eastAsia="en-US"/>
        </w:rPr>
      </w:pPr>
    </w:p>
    <w:p w:rsidR="00205984" w:rsidRPr="00543EA9" w:rsidRDefault="00205984" w:rsidP="0020598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43EA9">
        <w:rPr>
          <w:rFonts w:eastAsia="Calibri"/>
          <w:b/>
          <w:lang w:eastAsia="en-US"/>
        </w:rPr>
        <w:t>МС</w:t>
      </w:r>
      <w:r w:rsidRPr="00543EA9">
        <w:rPr>
          <w:rFonts w:eastAsia="Calibri"/>
          <w:lang w:eastAsia="en-US"/>
        </w:rPr>
        <w:t xml:space="preserve"> – относительное количество земельных участков, предоставленных многодетным семьям, от состоящих на учете (%).</w:t>
      </w:r>
    </w:p>
    <w:p w:rsidR="00205984" w:rsidRPr="00543EA9" w:rsidRDefault="00205984" w:rsidP="0020598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43EA9">
        <w:rPr>
          <w:rFonts w:eastAsia="Calibri"/>
          <w:b/>
          <w:lang w:eastAsia="en-US"/>
        </w:rPr>
        <w:t>Кпр</w:t>
      </w:r>
      <w:r w:rsidRPr="00543EA9">
        <w:rPr>
          <w:rFonts w:eastAsia="Calibri"/>
          <w:lang w:eastAsia="en-US"/>
        </w:rPr>
        <w:t xml:space="preserve"> – количество предоставленных земельных участков многодетным семьям, по состоянию на отчетную дату.</w:t>
      </w:r>
    </w:p>
    <w:p w:rsidR="00205984" w:rsidRPr="00543EA9" w:rsidRDefault="00205984" w:rsidP="0020598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43EA9">
        <w:rPr>
          <w:rFonts w:eastAsia="Calibri"/>
          <w:lang w:eastAsia="en-US"/>
        </w:rPr>
        <w:t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</w:t>
      </w:r>
    </w:p>
    <w:p w:rsidR="00205984" w:rsidRPr="00543EA9" w:rsidRDefault="00205984" w:rsidP="0020598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43EA9">
        <w:rPr>
          <w:rFonts w:eastAsia="Calibri"/>
          <w:b/>
          <w:lang w:eastAsia="en-US"/>
        </w:rPr>
        <w:t>Кс</w:t>
      </w:r>
      <w:r w:rsidRPr="00543EA9">
        <w:rPr>
          <w:rFonts w:eastAsia="Calibri"/>
          <w:lang w:eastAsia="en-US"/>
        </w:rPr>
        <w:t xml:space="preserve"> – количество многодетных семей, состоящих на учете многодетных семей, признанных нуждающимися в обеспечении землей.</w:t>
      </w:r>
    </w:p>
    <w:p w:rsidR="00205984" w:rsidRPr="00543EA9" w:rsidRDefault="00205984" w:rsidP="0020598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43EA9">
        <w:rPr>
          <w:rFonts w:eastAsia="Calibri"/>
          <w:lang w:eastAsia="en-US"/>
        </w:rPr>
        <w:t>Указывается количество многодетных семей, поставленных на учет, признанных нуждающимися в обеспечении земельными участками в соответствии с требованиями Закона с момента реализации Закона по отчетную дату.</w:t>
      </w:r>
    </w:p>
    <w:p w:rsidR="00205984" w:rsidRDefault="00205984" w:rsidP="0020598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43EA9">
        <w:rPr>
          <w:rFonts w:eastAsia="Calibri"/>
          <w:lang w:eastAsia="en-US"/>
        </w:rPr>
        <w:tab/>
        <w:t>Источник информации: отчет Комитета имущественных и земельных отношений Администрации Городского округа Подольск.</w:t>
      </w:r>
    </w:p>
    <w:p w:rsidR="00B833C2" w:rsidRDefault="00B833C2" w:rsidP="002A032E">
      <w:pPr>
        <w:jc w:val="both"/>
        <w:rPr>
          <w:rFonts w:eastAsia="Calibri"/>
          <w:lang w:eastAsia="en-US"/>
        </w:rPr>
      </w:pPr>
    </w:p>
    <w:p w:rsidR="00141529" w:rsidRPr="002A032E" w:rsidRDefault="00141529" w:rsidP="002A032E">
      <w:pPr>
        <w:jc w:val="both"/>
        <w:rPr>
          <w:rFonts w:eastAsia="Calibri"/>
          <w:lang w:eastAsia="en-US"/>
        </w:rPr>
      </w:pPr>
    </w:p>
    <w:p w:rsidR="00911740" w:rsidRPr="00543EA9" w:rsidRDefault="002A032E" w:rsidP="00B844A0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11740">
        <w:rPr>
          <w:rFonts w:eastAsia="Calibri"/>
          <w:b/>
          <w:lang w:eastAsia="en-US"/>
        </w:rPr>
        <w:t>Показатель «</w:t>
      </w:r>
      <w:r w:rsidR="00810F2D" w:rsidRPr="00810F2D">
        <w:rPr>
          <w:rFonts w:eastAsia="Calibri"/>
          <w:b/>
          <w:lang w:eastAsia="en-US"/>
        </w:rPr>
        <w:t>Проверка использования земель</w:t>
      </w:r>
      <w:r w:rsidRPr="00810F2D">
        <w:rPr>
          <w:rFonts w:eastAsia="Calibri"/>
          <w:b/>
          <w:lang w:eastAsia="en-US"/>
        </w:rPr>
        <w:t>»</w:t>
      </w:r>
      <w:r w:rsidR="006F3DF9" w:rsidRPr="00911740">
        <w:rPr>
          <w:rFonts w:eastAsia="Calibri"/>
          <w:b/>
          <w:lang w:eastAsia="en-US"/>
        </w:rPr>
        <w:t xml:space="preserve">  </w:t>
      </w:r>
    </w:p>
    <w:p w:rsidR="00543EA9" w:rsidRDefault="00543EA9" w:rsidP="00543EA9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43EA9" w:rsidRDefault="00543EA9" w:rsidP="00543EA9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>Показатель отражает работу в части контроля за использованием земель сельскохозяйственного назначения, а также земель иных категорий</w:t>
      </w:r>
      <w:r w:rsidR="00683859" w:rsidRPr="00683859">
        <w:rPr>
          <w:rFonts w:eastAsia="Calibri"/>
          <w:lang w:eastAsia="en-US"/>
        </w:rPr>
        <w:t xml:space="preserve"> с использованием автоматизированных систем.</w:t>
      </w:r>
      <w:r w:rsidRPr="00683859">
        <w:rPr>
          <w:rFonts w:eastAsia="Calibri"/>
          <w:lang w:eastAsia="en-US"/>
        </w:rPr>
        <w:t xml:space="preserve"> </w:t>
      </w:r>
    </w:p>
    <w:p w:rsidR="0068385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lastRenderedPageBreak/>
        <w:t>Основной целью показателя является 100% выполнение плана по о</w:t>
      </w:r>
      <w:r w:rsidR="00683859" w:rsidRPr="00683859">
        <w:rPr>
          <w:rFonts w:eastAsia="Calibri"/>
          <w:lang w:eastAsia="en-US"/>
        </w:rPr>
        <w:t>смотрам</w:t>
      </w:r>
      <w:r w:rsidRPr="00683859">
        <w:rPr>
          <w:rFonts w:eastAsia="Calibri"/>
          <w:lang w:eastAsia="en-US"/>
        </w:rPr>
        <w:t xml:space="preserve"> и проверкам</w:t>
      </w:r>
      <w:r w:rsidR="00683859" w:rsidRPr="00683859">
        <w:rPr>
          <w:rFonts w:eastAsia="Calibri"/>
          <w:lang w:eastAsia="en-US"/>
        </w:rPr>
        <w:t>, сформированного при помощи выборки с применением автоматизированного риск-ориентированного подхода. Цель – максимальное вовлечение в оборот неиспользуемых земель.</w:t>
      </w:r>
    </w:p>
    <w:p w:rsidR="00683859" w:rsidRPr="00683859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>Исполнение показателя вычисляется, исходя из выполнения плана по:</w:t>
      </w:r>
    </w:p>
    <w:p w:rsidR="00683859" w:rsidRPr="00683859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>- осмотрам земель сельхозназначения и иных категорий;</w:t>
      </w:r>
    </w:p>
    <w:p w:rsidR="00683859" w:rsidRPr="00683859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>- проверкам земель сельхозназначения и иных категорий;</w:t>
      </w:r>
    </w:p>
    <w:p w:rsidR="00683859" w:rsidRPr="00683859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>- вовлечению в оборот неиспользуемых сельхозземель;</w:t>
      </w:r>
    </w:p>
    <w:p w:rsidR="00683859" w:rsidRPr="00683859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>- наложенным штрафам.</w:t>
      </w: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>Расчет показателя «проверка использования земель» осуществляется по следующей формуле:</w:t>
      </w: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ab/>
      </w:r>
      <w:r w:rsidRPr="00683859">
        <w:rPr>
          <w:rFonts w:eastAsia="Calibri"/>
          <w:lang w:eastAsia="en-US"/>
        </w:rPr>
        <w:tab/>
      </w:r>
      <w:r w:rsidRPr="00683859">
        <w:rPr>
          <w:rFonts w:eastAsia="Calibri"/>
          <w:sz w:val="28"/>
          <w:szCs w:val="28"/>
          <w:lang w:eastAsia="en-US"/>
        </w:rPr>
        <w:tab/>
        <w:t>Пз = СХ х 0,6 + ИК х 0,4</w:t>
      </w:r>
      <w:r w:rsidRPr="00683859">
        <w:rPr>
          <w:rFonts w:eastAsia="Calibri"/>
          <w:lang w:eastAsia="en-US"/>
        </w:rPr>
        <w:t>, где</w:t>
      </w:r>
    </w:p>
    <w:p w:rsidR="00683859" w:rsidRPr="00683859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b/>
          <w:lang w:eastAsia="en-US"/>
        </w:rPr>
        <w:t>Пз</w:t>
      </w:r>
      <w:r w:rsidRPr="00683859">
        <w:rPr>
          <w:rFonts w:eastAsia="Calibri"/>
          <w:lang w:eastAsia="en-US"/>
        </w:rPr>
        <w:t xml:space="preserve"> – показатель «проверка использования земель»</w:t>
      </w:r>
      <w:r w:rsidR="00683859" w:rsidRPr="00683859">
        <w:rPr>
          <w:rFonts w:eastAsia="Calibri"/>
          <w:lang w:eastAsia="en-US"/>
        </w:rPr>
        <w:t xml:space="preserve"> (%)</w:t>
      </w:r>
      <w:r w:rsidRPr="00683859">
        <w:rPr>
          <w:rFonts w:eastAsia="Calibri"/>
          <w:lang w:eastAsia="en-US"/>
        </w:rPr>
        <w:t>.</w:t>
      </w: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b/>
          <w:lang w:eastAsia="en-US"/>
        </w:rPr>
        <w:t>СХ</w:t>
      </w:r>
      <w:r w:rsidRPr="00683859">
        <w:rPr>
          <w:rFonts w:eastAsia="Calibri"/>
          <w:lang w:eastAsia="en-US"/>
        </w:rPr>
        <w:t xml:space="preserve"> – процентное исполнение показателя по проверкам сельхозземель.</w:t>
      </w: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b/>
          <w:lang w:eastAsia="en-US"/>
        </w:rPr>
        <w:t>ИК</w:t>
      </w:r>
      <w:r w:rsidRPr="00683859">
        <w:rPr>
          <w:rFonts w:eastAsia="Calibri"/>
          <w:lang w:eastAsia="en-US"/>
        </w:rPr>
        <w:t xml:space="preserve"> – процентное исполнение показателя по проверкам земель иных категорий.</w:t>
      </w: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b/>
          <w:lang w:eastAsia="en-US"/>
        </w:rPr>
        <w:t>0,6 и 0,4</w:t>
      </w:r>
      <w:r w:rsidRPr="00683859">
        <w:rPr>
          <w:rFonts w:eastAsia="Calibri"/>
          <w:lang w:eastAsia="en-US"/>
        </w:rPr>
        <w:t xml:space="preserve"> – веса, присвоенные категориям земель из расчета приоритета по осуществлению мероприятий в отношении земель различных категорий.</w:t>
      </w:r>
    </w:p>
    <w:p w:rsidR="00543EA9" w:rsidRPr="00683859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683859">
        <w:rPr>
          <w:rFonts w:eastAsia="Calibri"/>
          <w:lang w:eastAsia="en-US"/>
        </w:rPr>
        <w:t xml:space="preserve">Расчет процентного исполнения показателя по проверкам </w:t>
      </w:r>
      <w:r w:rsidR="00920F11">
        <w:rPr>
          <w:rFonts w:eastAsia="Calibri"/>
          <w:lang w:eastAsia="en-US"/>
        </w:rPr>
        <w:t xml:space="preserve">использования </w:t>
      </w:r>
      <w:r w:rsidRPr="00683859">
        <w:rPr>
          <w:rFonts w:eastAsia="Calibri"/>
          <w:lang w:eastAsia="en-US"/>
        </w:rPr>
        <w:t>сельхозземель (СХ) осуществляется по следующей формуле:</w:t>
      </w:r>
    </w:p>
    <w:p w:rsidR="00543EA9" w:rsidRPr="00810F2D" w:rsidRDefault="00543EA9" w:rsidP="00543EA9">
      <w:pPr>
        <w:pStyle w:val="af0"/>
        <w:ind w:left="0" w:firstLine="644"/>
        <w:jc w:val="both"/>
        <w:rPr>
          <w:rFonts w:eastAsia="Calibri"/>
          <w:highlight w:val="yellow"/>
          <w:lang w:eastAsia="en-US"/>
        </w:rPr>
      </w:pPr>
    </w:p>
    <w:p w:rsidR="00543EA9" w:rsidRPr="00B80FFF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m:oMathPara>
        <m:oMath>
          <m:r>
            <w:rPr>
              <w:rFonts w:ascii="Cambria Math" w:eastAsia="Calibri" w:hAnsi="Cambria Math"/>
              <w:lang w:eastAsia="en-US"/>
            </w:rPr>
            <m:t>СХ=</m:t>
          </m:r>
          <m:d>
            <m:d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eastAsia="en-US"/>
                    </w:rPr>
                    <m:t>СХпро(факт)</m:t>
                  </m:r>
                </m:num>
                <m:den>
                  <m:r>
                    <w:rPr>
                      <w:rFonts w:ascii="Cambria Math" w:eastAsia="Calibri" w:hAnsi="Cambria Math"/>
                      <w:lang w:eastAsia="en-US"/>
                    </w:rPr>
                    <m:t>СХпро(план)</m:t>
                  </m:r>
                </m:den>
              </m:f>
              <m:r>
                <w:rPr>
                  <w:rFonts w:ascii="Cambria Math" w:eastAsia="Calibri" w:hAnsi="Cambria Math"/>
                  <w:lang w:eastAsia="en-US"/>
                </w:rPr>
                <m:t>*0,3+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eastAsia="en-US"/>
                    </w:rPr>
                    <m:t>СХпр(факт)</m:t>
                  </m:r>
                </m:num>
                <m:den>
                  <m:r>
                    <w:rPr>
                      <w:rFonts w:ascii="Cambria Math" w:eastAsia="Calibri" w:hAnsi="Cambria Math"/>
                      <w:lang w:eastAsia="en-US"/>
                    </w:rPr>
                    <m:t>СХпр(план)</m:t>
                  </m:r>
                </m:den>
              </m:f>
              <m:r>
                <w:rPr>
                  <w:rFonts w:ascii="Cambria Math" w:eastAsia="Calibri" w:hAnsi="Cambria Math"/>
                  <w:lang w:eastAsia="en-US"/>
                </w:rPr>
                <m:t>*0,5+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eastAsia="en-US"/>
                    </w:rPr>
                    <m:t>В(факт)</m:t>
                  </m:r>
                </m:num>
                <m:den>
                  <m:r>
                    <w:rPr>
                      <w:rFonts w:ascii="Cambria Math" w:eastAsia="Calibri" w:hAnsi="Cambria Math"/>
                      <w:lang w:eastAsia="en-US"/>
                    </w:rPr>
                    <m:t>В(план)</m:t>
                  </m:r>
                </m:den>
              </m:f>
              <m:r>
                <w:rPr>
                  <w:rFonts w:ascii="Cambria Math" w:eastAsia="Calibri" w:hAnsi="Cambria Math"/>
                  <w:lang w:eastAsia="en-US"/>
                </w:rPr>
                <m:t>*0,1</m:t>
              </m:r>
            </m:e>
          </m:d>
          <m:r>
            <w:rPr>
              <w:rFonts w:ascii="Cambria Math" w:eastAsia="Calibri" w:hAnsi="Cambria Math"/>
              <w:lang w:eastAsia="en-US"/>
            </w:rPr>
            <m:t>*100%+Ш, где</m:t>
          </m:r>
        </m:oMath>
      </m:oMathPara>
    </w:p>
    <w:p w:rsidR="00683859" w:rsidRPr="00B80FFF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</w:p>
    <w:p w:rsidR="00543EA9" w:rsidRPr="00B80FFF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 xml:space="preserve">СХ </w:t>
      </w:r>
      <w:r w:rsidRPr="00B80FFF">
        <w:rPr>
          <w:rFonts w:eastAsia="Calibri"/>
          <w:lang w:eastAsia="en-US"/>
        </w:rPr>
        <w:t xml:space="preserve">– процентное исполнение показателя по проверкам </w:t>
      </w:r>
      <w:r w:rsidR="00920F11">
        <w:rPr>
          <w:rFonts w:eastAsia="Calibri"/>
          <w:lang w:eastAsia="en-US"/>
        </w:rPr>
        <w:t xml:space="preserve">использования </w:t>
      </w:r>
      <w:r w:rsidRPr="00B80FFF">
        <w:rPr>
          <w:rFonts w:eastAsia="Calibri"/>
          <w:lang w:eastAsia="en-US"/>
        </w:rPr>
        <w:t>сельхозземель.</w:t>
      </w:r>
    </w:p>
    <w:p w:rsidR="00543EA9" w:rsidRPr="00B80FFF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>СХ</w:t>
      </w:r>
      <w:r w:rsidR="00920F11">
        <w:rPr>
          <w:rFonts w:eastAsia="Calibri"/>
          <w:b/>
          <w:lang w:eastAsia="en-US"/>
        </w:rPr>
        <w:t>про</w:t>
      </w:r>
      <w:r w:rsidRPr="00B80FFF">
        <w:rPr>
          <w:rFonts w:eastAsia="Calibri"/>
          <w:lang w:eastAsia="en-US"/>
        </w:rPr>
        <w:t xml:space="preserve"> – количество </w:t>
      </w:r>
      <w:r w:rsidR="00920F11">
        <w:rPr>
          <w:rFonts w:eastAsia="Calibri"/>
          <w:lang w:eastAsia="en-US"/>
        </w:rPr>
        <w:t xml:space="preserve">плановых (рейдовых) </w:t>
      </w:r>
      <w:r w:rsidR="00683859" w:rsidRPr="00B80FFF">
        <w:rPr>
          <w:rFonts w:eastAsia="Calibri"/>
          <w:lang w:eastAsia="en-US"/>
        </w:rPr>
        <w:t>осмотров земельных участков сельхозназнач</w:t>
      </w:r>
      <w:r w:rsidR="00920F11">
        <w:rPr>
          <w:rFonts w:eastAsia="Calibri"/>
          <w:lang w:eastAsia="en-US"/>
        </w:rPr>
        <w:t>ения,з.у.</w:t>
      </w:r>
    </w:p>
    <w:p w:rsidR="00543EA9" w:rsidRPr="00B80FFF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>СХпр</w:t>
      </w:r>
      <w:r w:rsidR="00543EA9" w:rsidRPr="00B80FFF">
        <w:rPr>
          <w:rFonts w:eastAsia="Calibri"/>
          <w:lang w:eastAsia="en-US"/>
        </w:rPr>
        <w:t xml:space="preserve"> – </w:t>
      </w:r>
      <w:r w:rsidRPr="00B80FFF">
        <w:rPr>
          <w:rFonts w:eastAsia="Calibri"/>
          <w:lang w:eastAsia="en-US"/>
        </w:rPr>
        <w:t>количество</w:t>
      </w:r>
      <w:r w:rsidR="00920F11">
        <w:rPr>
          <w:rFonts w:eastAsia="Calibri"/>
          <w:lang w:eastAsia="en-US"/>
        </w:rPr>
        <w:t xml:space="preserve"> плановых и внеплановых </w:t>
      </w:r>
      <w:r w:rsidRPr="00B80FFF">
        <w:rPr>
          <w:rFonts w:eastAsia="Calibri"/>
          <w:lang w:eastAsia="en-US"/>
        </w:rPr>
        <w:t>проверок</w:t>
      </w:r>
      <w:r w:rsidR="00920F11">
        <w:rPr>
          <w:rFonts w:eastAsia="Calibri"/>
          <w:lang w:eastAsia="en-US"/>
        </w:rPr>
        <w:t xml:space="preserve"> соблюдения требований земельного законодательства в отношении земельных участков сельхозназначения, з.у.</w:t>
      </w:r>
      <w:r w:rsidRPr="00B80FFF">
        <w:rPr>
          <w:rFonts w:eastAsia="Calibri"/>
          <w:lang w:eastAsia="en-US"/>
        </w:rPr>
        <w:t>.</w:t>
      </w:r>
    </w:p>
    <w:p w:rsidR="00543EA9" w:rsidRPr="00B80FFF" w:rsidRDefault="0068385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>В</w:t>
      </w:r>
      <w:r w:rsidR="00543EA9" w:rsidRPr="00B80FFF">
        <w:rPr>
          <w:rFonts w:eastAsia="Calibri"/>
          <w:lang w:eastAsia="en-US"/>
        </w:rPr>
        <w:t xml:space="preserve"> – </w:t>
      </w:r>
      <w:r w:rsidRPr="00B80FFF">
        <w:rPr>
          <w:rFonts w:eastAsia="Calibri"/>
          <w:lang w:eastAsia="en-US"/>
        </w:rPr>
        <w:t>вовлечение в оборот неиспользуемых сельхозземель</w:t>
      </w:r>
      <w:r w:rsidR="00920F11">
        <w:rPr>
          <w:rFonts w:eastAsia="Calibri"/>
          <w:lang w:eastAsia="en-US"/>
        </w:rPr>
        <w:t xml:space="preserve"> (по данным Министерства сельского хозяйства и продовольствия Московской области), га.</w:t>
      </w:r>
    </w:p>
    <w:p w:rsidR="00543EA9" w:rsidRPr="00B80FFF" w:rsidRDefault="00543EA9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lastRenderedPageBreak/>
        <w:t>Ш</w:t>
      </w:r>
      <w:r w:rsidRPr="00B80FFF">
        <w:rPr>
          <w:rFonts w:eastAsia="Calibri"/>
          <w:lang w:eastAsia="en-US"/>
        </w:rPr>
        <w:t xml:space="preserve"> – наложенные штрафы. Значение переменной равно 10% в случае, если штрафы наложены. Значение переменной равно нулю, если штрафы не наложены.</w:t>
      </w:r>
    </w:p>
    <w:p w:rsidR="00543EA9" w:rsidRPr="00B80FFF" w:rsidRDefault="00B80FFF" w:rsidP="00543EA9">
      <w:pPr>
        <w:pStyle w:val="af0"/>
        <w:ind w:left="0" w:firstLine="644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 xml:space="preserve">0,1, </w:t>
      </w:r>
      <w:r w:rsidR="008067AF">
        <w:rPr>
          <w:rFonts w:eastAsia="Calibri"/>
          <w:b/>
          <w:lang w:eastAsia="en-US"/>
        </w:rPr>
        <w:t xml:space="preserve"> </w:t>
      </w:r>
      <w:r w:rsidRPr="00B80FFF">
        <w:rPr>
          <w:rFonts w:eastAsia="Calibri"/>
          <w:b/>
          <w:lang w:eastAsia="en-US"/>
        </w:rPr>
        <w:t>0,3</w:t>
      </w:r>
      <w:r w:rsidR="00543EA9" w:rsidRPr="00B80FFF">
        <w:rPr>
          <w:rFonts w:eastAsia="Calibri"/>
          <w:b/>
          <w:lang w:eastAsia="en-US"/>
        </w:rPr>
        <w:t xml:space="preserve"> </w:t>
      </w:r>
      <w:r w:rsidR="008067AF">
        <w:rPr>
          <w:rFonts w:eastAsia="Calibri"/>
          <w:b/>
          <w:lang w:eastAsia="en-US"/>
        </w:rPr>
        <w:t xml:space="preserve"> </w:t>
      </w:r>
      <w:r w:rsidR="00543EA9" w:rsidRPr="00B80FFF">
        <w:rPr>
          <w:rFonts w:eastAsia="Calibri"/>
          <w:b/>
          <w:lang w:eastAsia="en-US"/>
        </w:rPr>
        <w:t xml:space="preserve">и </w:t>
      </w:r>
      <w:r w:rsidR="008067AF">
        <w:rPr>
          <w:rFonts w:eastAsia="Calibri"/>
          <w:b/>
          <w:lang w:eastAsia="en-US"/>
        </w:rPr>
        <w:t xml:space="preserve"> </w:t>
      </w:r>
      <w:r w:rsidR="00543EA9" w:rsidRPr="00B80FFF">
        <w:rPr>
          <w:rFonts w:eastAsia="Calibri"/>
          <w:b/>
          <w:lang w:eastAsia="en-US"/>
        </w:rPr>
        <w:t>0,5</w:t>
      </w:r>
      <w:r w:rsidR="00543EA9" w:rsidRPr="00B80FFF">
        <w:rPr>
          <w:rFonts w:eastAsia="Calibri"/>
          <w:lang w:eastAsia="en-US"/>
        </w:rPr>
        <w:t xml:space="preserve"> – веса, присвоенные значениям, исходя из значимости осуществления тех или иных мероприятий</w:t>
      </w:r>
      <w:r w:rsidRPr="00B80FFF">
        <w:rPr>
          <w:rFonts w:eastAsia="Calibri"/>
          <w:lang w:eastAsia="en-US"/>
        </w:rPr>
        <w:t xml:space="preserve"> (значения весов могут изменяться в зависимости от приоритетности мероприятий)</w:t>
      </w:r>
      <w:r w:rsidR="00543EA9" w:rsidRPr="00B80FFF">
        <w:rPr>
          <w:rFonts w:eastAsia="Calibri"/>
          <w:lang w:eastAsia="en-US"/>
        </w:rPr>
        <w:t>.</w:t>
      </w:r>
    </w:p>
    <w:p w:rsidR="00543EA9" w:rsidRPr="00B80FFF" w:rsidRDefault="00543EA9" w:rsidP="00543EA9">
      <w:pPr>
        <w:pStyle w:val="af0"/>
        <w:ind w:left="0"/>
        <w:jc w:val="both"/>
        <w:rPr>
          <w:rFonts w:eastAsia="Calibri"/>
          <w:lang w:eastAsia="en-US"/>
        </w:rPr>
      </w:pPr>
      <w:r w:rsidRPr="00B80FFF">
        <w:rPr>
          <w:rFonts w:eastAsia="Calibri"/>
          <w:lang w:eastAsia="en-US"/>
        </w:rPr>
        <w:tab/>
        <w:t xml:space="preserve">Расчет процентного исполнения показателя по проверкам </w:t>
      </w:r>
      <w:r w:rsidR="00920F11">
        <w:rPr>
          <w:rFonts w:eastAsia="Calibri"/>
          <w:lang w:eastAsia="en-US"/>
        </w:rPr>
        <w:t xml:space="preserve">использования </w:t>
      </w:r>
      <w:r w:rsidRPr="00B80FFF">
        <w:rPr>
          <w:rFonts w:eastAsia="Calibri"/>
          <w:lang w:eastAsia="en-US"/>
        </w:rPr>
        <w:t>земель иных категорий (ИК) осуществляется по следующей формуле:</w:t>
      </w:r>
    </w:p>
    <w:p w:rsidR="00543EA9" w:rsidRPr="00810F2D" w:rsidRDefault="00543EA9" w:rsidP="00543EA9">
      <w:pPr>
        <w:pStyle w:val="af0"/>
        <w:ind w:left="0"/>
        <w:jc w:val="both"/>
        <w:rPr>
          <w:rFonts w:eastAsia="Calibri"/>
          <w:highlight w:val="yellow"/>
          <w:lang w:eastAsia="en-US"/>
        </w:rPr>
      </w:pPr>
    </w:p>
    <w:p w:rsidR="00543EA9" w:rsidRPr="00B80FFF" w:rsidRDefault="00543EA9" w:rsidP="00B80FFF">
      <w:pPr>
        <w:pStyle w:val="af0"/>
        <w:ind w:left="708" w:firstLine="708"/>
        <w:jc w:val="both"/>
        <w:rPr>
          <w:rFonts w:eastAsia="Calibri"/>
          <w:lang w:eastAsia="en-US"/>
        </w:rPr>
      </w:pPr>
      <w:r w:rsidRPr="00B80FFF">
        <w:rPr>
          <w:rFonts w:eastAsia="Calibri"/>
          <w:lang w:eastAsia="en-US"/>
        </w:rPr>
        <w:t xml:space="preserve">ИК </w:t>
      </w:r>
      <m:oMath>
        <m:r>
          <w:rPr>
            <w:rFonts w:ascii="Cambria Math" w:eastAsia="Calibri" w:hAnsi="Cambria Math"/>
            <w:lang w:eastAsia="en-US"/>
          </w:rPr>
          <m:t>=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lang w:eastAsia="en-US"/>
                  </w:rPr>
                  <m:t>ИКпро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факт</m:t>
                    </m:r>
                  </m:e>
                </m:d>
              </m:num>
              <m:den>
                <m:r>
                  <w:rPr>
                    <w:rFonts w:ascii="Cambria Math" w:eastAsia="Calibri" w:hAnsi="Cambria Math"/>
                    <w:lang w:eastAsia="en-US"/>
                  </w:rPr>
                  <m:t>ИКпро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план</m:t>
                    </m:r>
                  </m:e>
                </m:d>
              </m:den>
            </m:f>
            <m:r>
              <w:rPr>
                <w:rFonts w:ascii="Cambria Math" w:eastAsia="Calibri" w:hAnsi="Cambria Math"/>
                <w:lang w:eastAsia="en-US"/>
              </w:rPr>
              <m:t xml:space="preserve">* 0,3+ </m:t>
            </m:r>
            <m:f>
              <m:f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fPr>
              <m:num>
                <m:r>
                  <w:rPr>
                    <w:rFonts w:ascii="Cambria Math" w:eastAsia="Calibri" w:hAnsi="Cambria Math"/>
                    <w:lang w:eastAsia="en-US"/>
                  </w:rPr>
                  <m:t>ИКпр(факт)</m:t>
                </m:r>
              </m:num>
              <m:den>
                <m:r>
                  <w:rPr>
                    <w:rFonts w:ascii="Cambria Math" w:eastAsia="Calibri" w:hAnsi="Cambria Math"/>
                    <w:lang w:eastAsia="en-US"/>
                  </w:rPr>
                  <m:t>ИКпр(план)</m:t>
                </m:r>
              </m:den>
            </m:f>
            <m:r>
              <w:rPr>
                <w:rFonts w:ascii="Cambria Math" w:eastAsia="Calibri" w:hAnsi="Cambria Math"/>
                <w:lang w:eastAsia="en-US"/>
              </w:rPr>
              <m:t>*0,6</m:t>
            </m:r>
          </m:e>
        </m:d>
        <m:r>
          <w:rPr>
            <w:rFonts w:ascii="Cambria Math" w:eastAsia="Calibri" w:hAnsi="Cambria Math"/>
            <w:lang w:eastAsia="en-US"/>
          </w:rPr>
          <m:t>*100%+Ш, где</m:t>
        </m:r>
      </m:oMath>
    </w:p>
    <w:p w:rsidR="00543EA9" w:rsidRPr="00B80FFF" w:rsidRDefault="00543EA9" w:rsidP="00543EA9">
      <w:pPr>
        <w:pStyle w:val="af0"/>
        <w:ind w:left="0"/>
        <w:jc w:val="both"/>
        <w:rPr>
          <w:rFonts w:eastAsia="Calibri"/>
          <w:lang w:eastAsia="en-US"/>
        </w:rPr>
      </w:pPr>
    </w:p>
    <w:p w:rsidR="00B80FFF" w:rsidRPr="00B80FFF" w:rsidRDefault="00B80FFF" w:rsidP="00543EA9">
      <w:pPr>
        <w:pStyle w:val="af0"/>
        <w:ind w:left="0" w:firstLine="708"/>
        <w:jc w:val="both"/>
        <w:rPr>
          <w:rFonts w:eastAsia="Calibri"/>
          <w:b/>
          <w:lang w:eastAsia="en-US"/>
        </w:rPr>
      </w:pPr>
      <w:r w:rsidRPr="00B80FFF">
        <w:rPr>
          <w:rFonts w:eastAsia="Calibri"/>
          <w:b/>
          <w:lang w:eastAsia="en-US"/>
        </w:rPr>
        <w:t xml:space="preserve">ИК – </w:t>
      </w:r>
      <w:r w:rsidRPr="00B80FFF">
        <w:rPr>
          <w:rFonts w:eastAsia="Calibri"/>
          <w:lang w:eastAsia="en-US"/>
        </w:rPr>
        <w:t xml:space="preserve">процентное исполнение показателя по проверкам </w:t>
      </w:r>
      <w:r w:rsidR="00920F11">
        <w:rPr>
          <w:rFonts w:eastAsia="Calibri"/>
          <w:lang w:eastAsia="en-US"/>
        </w:rPr>
        <w:t xml:space="preserve">использования </w:t>
      </w:r>
      <w:r w:rsidRPr="00B80FFF">
        <w:rPr>
          <w:rFonts w:eastAsia="Calibri"/>
          <w:lang w:eastAsia="en-US"/>
        </w:rPr>
        <w:t>земель иных категорий.</w:t>
      </w:r>
    </w:p>
    <w:p w:rsidR="00543EA9" w:rsidRPr="00B80FFF" w:rsidRDefault="00920F11" w:rsidP="00543EA9">
      <w:pPr>
        <w:pStyle w:val="af0"/>
        <w:ind w:left="0"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ИКпро</w:t>
      </w:r>
      <w:r w:rsidR="00543EA9" w:rsidRPr="00B80FFF">
        <w:rPr>
          <w:rFonts w:eastAsia="Calibri"/>
          <w:lang w:eastAsia="en-US"/>
        </w:rPr>
        <w:t xml:space="preserve"> – количество</w:t>
      </w:r>
      <w:r w:rsidR="00B80FFF" w:rsidRPr="00B80FF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плановых (рейдовых) </w:t>
      </w:r>
      <w:r w:rsidR="00B80FFF" w:rsidRPr="00B80FFF">
        <w:rPr>
          <w:rFonts w:eastAsia="Calibri"/>
          <w:lang w:eastAsia="en-US"/>
        </w:rPr>
        <w:t>осмотров земельных участков иных катег</w:t>
      </w:r>
      <w:r>
        <w:rPr>
          <w:rFonts w:eastAsia="Calibri"/>
          <w:lang w:eastAsia="en-US"/>
        </w:rPr>
        <w:t>орий, з</w:t>
      </w:r>
      <w:r w:rsidR="00B80FFF" w:rsidRPr="00B80FFF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у.</w:t>
      </w:r>
    </w:p>
    <w:p w:rsidR="00543EA9" w:rsidRPr="00B80FFF" w:rsidRDefault="00B80FFF" w:rsidP="00543EA9">
      <w:pPr>
        <w:pStyle w:val="af0"/>
        <w:ind w:left="0" w:firstLine="708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>ИКпр</w:t>
      </w:r>
      <w:r w:rsidR="00543EA9" w:rsidRPr="00B80FFF">
        <w:rPr>
          <w:rFonts w:eastAsia="Calibri"/>
          <w:lang w:eastAsia="en-US"/>
        </w:rPr>
        <w:t xml:space="preserve"> – </w:t>
      </w:r>
      <w:r w:rsidRPr="00B80FFF">
        <w:rPr>
          <w:rFonts w:eastAsia="Calibri"/>
          <w:lang w:eastAsia="en-US"/>
        </w:rPr>
        <w:t xml:space="preserve">количество </w:t>
      </w:r>
      <w:r w:rsidR="00920F11">
        <w:rPr>
          <w:rFonts w:eastAsia="Calibri"/>
          <w:lang w:eastAsia="en-US"/>
        </w:rPr>
        <w:t>плановых и внеплановых проверок соблюдения требований земельного законодательства в отношении земельных участков иных категорий, з.у.</w:t>
      </w:r>
    </w:p>
    <w:p w:rsidR="00543EA9" w:rsidRPr="00B80FFF" w:rsidRDefault="00543EA9" w:rsidP="00543EA9">
      <w:pPr>
        <w:pStyle w:val="af0"/>
        <w:ind w:left="0" w:firstLine="708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>Ш</w:t>
      </w:r>
      <w:r w:rsidRPr="00B80FFF">
        <w:rPr>
          <w:rFonts w:eastAsia="Calibri"/>
          <w:lang w:eastAsia="en-US"/>
        </w:rPr>
        <w:t xml:space="preserve"> – наложенные штрафы. Значение переменной равно 10% в случае, если штрафы наложены. Значение переменной равно нулю, если штрафы не наложены.</w:t>
      </w:r>
    </w:p>
    <w:p w:rsidR="00543EA9" w:rsidRPr="00B80FFF" w:rsidRDefault="00B80FFF" w:rsidP="00B80FFF">
      <w:pPr>
        <w:pStyle w:val="af0"/>
        <w:ind w:left="0" w:firstLine="284"/>
        <w:jc w:val="both"/>
        <w:rPr>
          <w:rFonts w:eastAsia="Calibri"/>
          <w:lang w:eastAsia="en-US"/>
        </w:rPr>
      </w:pPr>
      <w:r w:rsidRPr="00B80FFF">
        <w:rPr>
          <w:rFonts w:eastAsia="Calibri"/>
          <w:b/>
          <w:lang w:eastAsia="en-US"/>
        </w:rPr>
        <w:t>0,3</w:t>
      </w:r>
      <w:r w:rsidR="00543EA9" w:rsidRPr="00B80FFF">
        <w:rPr>
          <w:rFonts w:eastAsia="Calibri"/>
          <w:b/>
          <w:lang w:eastAsia="en-US"/>
        </w:rPr>
        <w:t xml:space="preserve"> и 0,</w:t>
      </w:r>
      <w:r w:rsidRPr="00B80FFF">
        <w:rPr>
          <w:rFonts w:eastAsia="Calibri"/>
          <w:b/>
          <w:lang w:eastAsia="en-US"/>
        </w:rPr>
        <w:t>6</w:t>
      </w:r>
      <w:r w:rsidR="00543EA9" w:rsidRPr="00B80FFF">
        <w:rPr>
          <w:rFonts w:eastAsia="Calibri"/>
          <w:lang w:eastAsia="en-US"/>
        </w:rPr>
        <w:t xml:space="preserve"> – веса, присвоенные значениям, исходя из значимости осуществления тех или иных мероприятий</w:t>
      </w:r>
      <w:r w:rsidR="00911084">
        <w:rPr>
          <w:rFonts w:eastAsia="Calibri"/>
          <w:lang w:eastAsia="en-US"/>
        </w:rPr>
        <w:t>.</w:t>
      </w:r>
    </w:p>
    <w:p w:rsidR="00543EA9" w:rsidRDefault="00543EA9" w:rsidP="00543EA9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80FFF">
        <w:rPr>
          <w:rFonts w:eastAsia="Calibri"/>
          <w:lang w:eastAsia="en-US"/>
        </w:rPr>
        <w:tab/>
        <w:t>Источник информации: отчет Комитета имущественных и земельных отношений Администрации Городского округа Подольск.</w:t>
      </w:r>
    </w:p>
    <w:p w:rsidR="00F424CF" w:rsidRDefault="00F424CF" w:rsidP="00B80FF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B11640" w:rsidRPr="00B11640" w:rsidRDefault="00B11640" w:rsidP="00BF0FA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07907" w:rsidRPr="00810F2D" w:rsidRDefault="00B11640" w:rsidP="00B844A0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Показатель «</w:t>
      </w:r>
      <w:r w:rsidR="00810F2D" w:rsidRPr="00810F2D">
        <w:rPr>
          <w:b/>
          <w:color w:val="000000"/>
        </w:rPr>
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ОМСУ</w:t>
      </w:r>
      <w:r w:rsidRPr="00810F2D">
        <w:rPr>
          <w:rFonts w:eastAsia="Calibri"/>
          <w:b/>
          <w:lang w:eastAsia="en-US"/>
        </w:rPr>
        <w:t>»</w:t>
      </w:r>
    </w:p>
    <w:p w:rsidR="00B11640" w:rsidRDefault="00B11640" w:rsidP="00B11640">
      <w:pPr>
        <w:pStyle w:val="af0"/>
        <w:widowControl w:val="0"/>
        <w:autoSpaceDE w:val="0"/>
        <w:autoSpaceDN w:val="0"/>
        <w:adjustRightInd w:val="0"/>
        <w:ind w:left="644"/>
        <w:jc w:val="both"/>
        <w:rPr>
          <w:rFonts w:eastAsia="Calibri"/>
          <w:b/>
          <w:lang w:eastAsia="en-US"/>
        </w:rPr>
      </w:pPr>
    </w:p>
    <w:p w:rsidR="00B11640" w:rsidRPr="00B80FFF" w:rsidRDefault="00B11640" w:rsidP="00B80FFF">
      <w:pPr>
        <w:pStyle w:val="af0"/>
        <w:widowControl w:val="0"/>
        <w:autoSpaceDE w:val="0"/>
        <w:autoSpaceDN w:val="0"/>
        <w:adjustRightInd w:val="0"/>
        <w:ind w:left="0" w:firstLine="644"/>
        <w:jc w:val="both"/>
        <w:rPr>
          <w:rFonts w:eastAsia="Calibri"/>
          <w:lang w:eastAsia="en-US"/>
        </w:rPr>
      </w:pPr>
      <w:r w:rsidRPr="00B80FFF">
        <w:rPr>
          <w:rFonts w:eastAsia="Calibri"/>
          <w:lang w:eastAsia="en-US"/>
        </w:rPr>
        <w:t>Показатель отражает эффективность работы, по предоставлению государственных и муниципальных услуг</w:t>
      </w:r>
      <w:r w:rsidR="00B80FFF">
        <w:rPr>
          <w:rFonts w:eastAsia="Calibri"/>
          <w:lang w:eastAsia="en-US"/>
        </w:rPr>
        <w:t xml:space="preserve"> </w:t>
      </w:r>
      <w:r w:rsidR="00B80FFF" w:rsidRPr="00B80FFF">
        <w:rPr>
          <w:rFonts w:eastAsia="Calibri"/>
          <w:lang w:eastAsia="en-US"/>
        </w:rPr>
        <w:t xml:space="preserve">в части соблюдения регламентных сроков предоставления государственных и муниципальных услуг в </w:t>
      </w:r>
      <w:r w:rsidRPr="00B80FFF">
        <w:rPr>
          <w:rFonts w:eastAsia="Calibri"/>
          <w:lang w:eastAsia="en-US"/>
        </w:rPr>
        <w:t>области земельных отношений.</w:t>
      </w:r>
    </w:p>
    <w:p w:rsidR="00430FAB" w:rsidRPr="000B170A" w:rsidRDefault="00B11640" w:rsidP="00B11640">
      <w:pPr>
        <w:pStyle w:val="af0"/>
        <w:widowControl w:val="0"/>
        <w:autoSpaceDE w:val="0"/>
        <w:autoSpaceDN w:val="0"/>
        <w:adjustRightInd w:val="0"/>
        <w:ind w:left="0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lastRenderedPageBreak/>
        <w:tab/>
        <w:t xml:space="preserve">Основной целью показателя является достижение к концу второго полугодия значения </w:t>
      </w:r>
      <w:r w:rsidR="00B80FFF" w:rsidRPr="000B170A">
        <w:rPr>
          <w:rFonts w:eastAsia="Calibri"/>
          <w:lang w:eastAsia="en-US"/>
        </w:rPr>
        <w:t>более 98</w:t>
      </w:r>
      <w:r w:rsidRPr="000B170A">
        <w:rPr>
          <w:rFonts w:eastAsia="Calibri"/>
          <w:lang w:eastAsia="en-US"/>
        </w:rPr>
        <w:t xml:space="preserve">%, исходя из данных информационной системы Модуль оказания услуг ЕИСОУ. </w:t>
      </w:r>
      <w:r w:rsidR="000B170A" w:rsidRPr="000B170A">
        <w:rPr>
          <w:rFonts w:eastAsia="Calibri"/>
          <w:lang w:eastAsia="en-US"/>
        </w:rPr>
        <w:t>При значении показателя 100</w:t>
      </w:r>
      <w:r w:rsidR="00430FAB" w:rsidRPr="000B170A">
        <w:rPr>
          <w:rFonts w:eastAsia="Calibri"/>
          <w:lang w:eastAsia="en-US"/>
        </w:rPr>
        <w:t>% - коэффициент 1, при значении п</w:t>
      </w:r>
      <w:r w:rsidR="000B170A" w:rsidRPr="000B170A">
        <w:rPr>
          <w:rFonts w:eastAsia="Calibri"/>
          <w:lang w:eastAsia="en-US"/>
        </w:rPr>
        <w:t>оказателя от 98% до 99</w:t>
      </w:r>
      <w:r w:rsidR="00430FAB" w:rsidRPr="000B170A">
        <w:rPr>
          <w:rFonts w:eastAsia="Calibri"/>
          <w:lang w:eastAsia="en-US"/>
        </w:rPr>
        <w:t>% - коэффициент – 0,5,</w:t>
      </w:r>
      <w:r w:rsidR="000B170A" w:rsidRPr="000B170A">
        <w:rPr>
          <w:rFonts w:eastAsia="Calibri"/>
          <w:lang w:eastAsia="en-US"/>
        </w:rPr>
        <w:t xml:space="preserve"> при значении показателя ниже 98</w:t>
      </w:r>
      <w:r w:rsidR="00430FAB" w:rsidRPr="000B170A">
        <w:rPr>
          <w:rFonts w:eastAsia="Calibri"/>
          <w:lang w:eastAsia="en-US"/>
        </w:rPr>
        <w:t>% - коэффициент 0.</w:t>
      </w:r>
    </w:p>
    <w:p w:rsidR="00430FAB" w:rsidRPr="000B170A" w:rsidRDefault="00430FAB" w:rsidP="00B11640">
      <w:pPr>
        <w:pStyle w:val="af0"/>
        <w:widowControl w:val="0"/>
        <w:autoSpaceDE w:val="0"/>
        <w:autoSpaceDN w:val="0"/>
        <w:adjustRightInd w:val="0"/>
        <w:ind w:left="0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tab/>
        <w:t>Расчет показателя «</w:t>
      </w:r>
      <w:r w:rsidR="000B170A" w:rsidRPr="000B170A">
        <w:rPr>
          <w:color w:val="000000"/>
        </w:rPr>
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</w:t>
      </w:r>
      <w:r w:rsidRPr="000B170A">
        <w:rPr>
          <w:rFonts w:eastAsia="Calibri"/>
          <w:lang w:eastAsia="en-US"/>
        </w:rPr>
        <w:t>» осуществляется по следующей формуле:</w:t>
      </w:r>
    </w:p>
    <w:p w:rsidR="00430FAB" w:rsidRPr="000B170A" w:rsidRDefault="00430FAB" w:rsidP="00B11640">
      <w:pPr>
        <w:pStyle w:val="af0"/>
        <w:widowControl w:val="0"/>
        <w:autoSpaceDE w:val="0"/>
        <w:autoSpaceDN w:val="0"/>
        <w:adjustRightInd w:val="0"/>
        <w:ind w:left="0"/>
        <w:jc w:val="both"/>
        <w:rPr>
          <w:rFonts w:eastAsia="Calibri"/>
          <w:lang w:eastAsia="en-US"/>
        </w:rPr>
      </w:pPr>
    </w:p>
    <w:p w:rsidR="00430FAB" w:rsidRPr="000B170A" w:rsidRDefault="000B170A" w:rsidP="00430FAB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П=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КЗп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ОКЗ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*100</m:t>
        </m:r>
      </m:oMath>
      <w:r w:rsidR="00430FAB" w:rsidRPr="000B170A">
        <w:rPr>
          <w:rFonts w:eastAsia="Calibri"/>
          <w:sz w:val="28"/>
          <w:szCs w:val="28"/>
          <w:lang w:eastAsia="en-US"/>
        </w:rPr>
        <w:t xml:space="preserve">, </w:t>
      </w:r>
      <w:r w:rsidR="00430FAB" w:rsidRPr="000B170A">
        <w:rPr>
          <w:rFonts w:eastAsia="Calibri"/>
          <w:lang w:eastAsia="en-US"/>
        </w:rPr>
        <w:t>где</w:t>
      </w:r>
    </w:p>
    <w:p w:rsidR="00430FAB" w:rsidRPr="000B170A" w:rsidRDefault="00430FAB" w:rsidP="00430FAB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</w:p>
    <w:p w:rsidR="00430FAB" w:rsidRPr="000B170A" w:rsidRDefault="000B170A" w:rsidP="00430F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B170A">
        <w:rPr>
          <w:rFonts w:eastAsia="Calibri"/>
          <w:b/>
          <w:lang w:eastAsia="en-US"/>
        </w:rPr>
        <w:t>П</w:t>
      </w:r>
      <w:r w:rsidR="00430FAB" w:rsidRPr="000B170A">
        <w:rPr>
          <w:rFonts w:eastAsia="Calibri"/>
          <w:lang w:eastAsia="en-US"/>
        </w:rPr>
        <w:t xml:space="preserve"> – </w:t>
      </w:r>
      <w:r w:rsidRPr="000B170A">
        <w:rPr>
          <w:rFonts w:eastAsia="Calibri"/>
          <w:lang w:eastAsia="en-US"/>
        </w:rPr>
        <w:t>доля заявлений, предоставленных без нарушения срока;</w:t>
      </w:r>
    </w:p>
    <w:p w:rsidR="00430FAB" w:rsidRPr="000B170A" w:rsidRDefault="000B170A" w:rsidP="00430F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B170A">
        <w:rPr>
          <w:rFonts w:eastAsia="Calibri"/>
          <w:b/>
          <w:lang w:eastAsia="en-US"/>
        </w:rPr>
        <w:t>КЗп</w:t>
      </w:r>
      <w:r w:rsidRPr="000B170A">
        <w:rPr>
          <w:rFonts w:eastAsia="Calibri"/>
          <w:lang w:eastAsia="en-US"/>
        </w:rPr>
        <w:t xml:space="preserve"> – </w:t>
      </w:r>
      <w:r w:rsidR="00430FAB" w:rsidRPr="000B170A">
        <w:rPr>
          <w:rFonts w:eastAsia="Calibri"/>
          <w:lang w:eastAsia="en-US"/>
        </w:rPr>
        <w:t xml:space="preserve">количество </w:t>
      </w:r>
      <w:r w:rsidRPr="000B170A">
        <w:rPr>
          <w:rFonts w:eastAsia="Calibri"/>
          <w:lang w:eastAsia="en-US"/>
        </w:rPr>
        <w:t>заявлений, предоставленных без нарушения срока;</w:t>
      </w:r>
    </w:p>
    <w:p w:rsidR="000B170A" w:rsidRPr="000B170A" w:rsidRDefault="000B170A" w:rsidP="00430F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0B170A">
        <w:rPr>
          <w:rFonts w:eastAsia="Calibri"/>
          <w:b/>
          <w:lang w:eastAsia="en-US"/>
        </w:rPr>
        <w:t>ОКЗ</w:t>
      </w:r>
      <w:r w:rsidRPr="000B170A">
        <w:rPr>
          <w:rFonts w:eastAsia="Calibri"/>
          <w:lang w:eastAsia="en-US"/>
        </w:rPr>
        <w:t xml:space="preserve"> – общее количество заявлений, предоставленных ОМС, нарастающим итогом за отчетный период.</w:t>
      </w:r>
    </w:p>
    <w:p w:rsidR="00430FAB" w:rsidRPr="000B170A" w:rsidRDefault="006F3DF9" w:rsidP="00B11640">
      <w:pPr>
        <w:pStyle w:val="af0"/>
        <w:widowControl w:val="0"/>
        <w:autoSpaceDE w:val="0"/>
        <w:autoSpaceDN w:val="0"/>
        <w:adjustRightInd w:val="0"/>
        <w:ind w:left="0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tab/>
        <w:t>Единица измерения: процент.</w:t>
      </w:r>
    </w:p>
    <w:p w:rsidR="00430FAB" w:rsidRPr="000B170A" w:rsidRDefault="00430FAB" w:rsidP="00B11640">
      <w:pPr>
        <w:pStyle w:val="af0"/>
        <w:widowControl w:val="0"/>
        <w:autoSpaceDE w:val="0"/>
        <w:autoSpaceDN w:val="0"/>
        <w:adjustRightInd w:val="0"/>
        <w:ind w:left="0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tab/>
        <w:t>Источник: Данные информационной системы Модуль оказания услуг ЕИСОУ.</w:t>
      </w:r>
    </w:p>
    <w:p w:rsidR="00430FAB" w:rsidRDefault="00430FAB" w:rsidP="00B11640">
      <w:pPr>
        <w:pStyle w:val="af0"/>
        <w:widowControl w:val="0"/>
        <w:autoSpaceDE w:val="0"/>
        <w:autoSpaceDN w:val="0"/>
        <w:adjustRightInd w:val="0"/>
        <w:ind w:left="0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tab/>
      </w:r>
    </w:p>
    <w:p w:rsidR="001E1A18" w:rsidRPr="00755424" w:rsidRDefault="006F3DF9" w:rsidP="0075542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141187" w:rsidRPr="00407907" w:rsidRDefault="00141187" w:rsidP="00407907">
      <w:pPr>
        <w:pStyle w:val="af0"/>
        <w:rPr>
          <w:rFonts w:eastAsia="Calibri"/>
          <w:lang w:eastAsia="en-US"/>
        </w:rPr>
      </w:pPr>
    </w:p>
    <w:p w:rsidR="00407907" w:rsidRPr="00755424" w:rsidRDefault="00F82449" w:rsidP="00B844A0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Показатель «</w:t>
      </w:r>
      <w:r w:rsidR="00810F2D" w:rsidRPr="00810F2D">
        <w:rPr>
          <w:b/>
          <w:color w:val="000000"/>
        </w:rPr>
        <w:t>Доля государственных и муниципальных услуг в области земельных отношений, заявления на предоставление которых поступили в электронном виде посредством РПГУ, к общему числу заявлений на предоставление государственных и муниципальных услуг в области земельных отношений, поступивших в ОМСУ</w:t>
      </w:r>
      <w:r w:rsidRPr="00810F2D">
        <w:rPr>
          <w:rFonts w:eastAsia="Calibri"/>
          <w:b/>
          <w:lang w:eastAsia="en-US"/>
        </w:rPr>
        <w:t>»</w:t>
      </w:r>
    </w:p>
    <w:p w:rsidR="00F82449" w:rsidRPr="0011048F" w:rsidRDefault="00F82449" w:rsidP="0011048F">
      <w:pPr>
        <w:rPr>
          <w:rFonts w:eastAsia="Calibri"/>
          <w:lang w:eastAsia="en-US"/>
        </w:rPr>
      </w:pPr>
    </w:p>
    <w:p w:rsidR="000B170A" w:rsidRPr="000B170A" w:rsidRDefault="0011048F" w:rsidP="006F3DF9">
      <w:pPr>
        <w:pStyle w:val="af0"/>
        <w:ind w:left="0" w:firstLine="644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t xml:space="preserve">Показатель отражает эффективность работы, по предоставлению государственных и муниципальных услуг в части </w:t>
      </w:r>
      <w:r w:rsidR="000B170A" w:rsidRPr="000B170A">
        <w:rPr>
          <w:rFonts w:eastAsia="Calibri"/>
          <w:lang w:eastAsia="en-US"/>
        </w:rPr>
        <w:t>перевода в электронный вид предоставления государственных и муниципальных услуг в области земельных отношений.</w:t>
      </w:r>
    </w:p>
    <w:p w:rsidR="0011048F" w:rsidRPr="000B170A" w:rsidRDefault="0011048F" w:rsidP="0011048F">
      <w:pPr>
        <w:pStyle w:val="af0"/>
        <w:ind w:left="0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tab/>
        <w:t xml:space="preserve">Основной целью показателя является достижение к концу второго полугодия значения </w:t>
      </w:r>
      <w:r w:rsidR="000B170A" w:rsidRPr="000B170A">
        <w:rPr>
          <w:rFonts w:eastAsia="Calibri"/>
          <w:lang w:eastAsia="en-US"/>
        </w:rPr>
        <w:t>более 98</w:t>
      </w:r>
      <w:r w:rsidRPr="000B170A">
        <w:rPr>
          <w:rFonts w:eastAsia="Calibri"/>
          <w:lang w:eastAsia="en-US"/>
        </w:rPr>
        <w:t xml:space="preserve">%, исходя из данных информационной системы Модуль оказания услуг ЕИСОУ. При значении показателя </w:t>
      </w:r>
      <w:r w:rsidR="000B170A" w:rsidRPr="000B170A">
        <w:rPr>
          <w:rFonts w:eastAsia="Calibri"/>
          <w:lang w:eastAsia="en-US"/>
        </w:rPr>
        <w:t>100</w:t>
      </w:r>
      <w:r w:rsidRPr="000B170A">
        <w:rPr>
          <w:rFonts w:eastAsia="Calibri"/>
          <w:lang w:eastAsia="en-US"/>
        </w:rPr>
        <w:t xml:space="preserve">% - коэффициент 1, при </w:t>
      </w:r>
      <w:r w:rsidRPr="000B170A">
        <w:rPr>
          <w:rFonts w:eastAsia="Calibri"/>
          <w:lang w:eastAsia="en-US"/>
        </w:rPr>
        <w:lastRenderedPageBreak/>
        <w:t>значени</w:t>
      </w:r>
      <w:r w:rsidR="000B170A" w:rsidRPr="000B170A">
        <w:rPr>
          <w:rFonts w:eastAsia="Calibri"/>
          <w:lang w:eastAsia="en-US"/>
        </w:rPr>
        <w:t>и показателя от 98% до 99</w:t>
      </w:r>
      <w:r w:rsidRPr="000B170A">
        <w:rPr>
          <w:rFonts w:eastAsia="Calibri"/>
          <w:lang w:eastAsia="en-US"/>
        </w:rPr>
        <w:t>% - коэффициент –</w:t>
      </w:r>
      <w:r w:rsidR="000B170A" w:rsidRPr="000B170A">
        <w:rPr>
          <w:rFonts w:eastAsia="Calibri"/>
          <w:lang w:eastAsia="en-US"/>
        </w:rPr>
        <w:t xml:space="preserve"> 0,5, при значении показателя ниже 98</w:t>
      </w:r>
      <w:r w:rsidRPr="000B170A">
        <w:rPr>
          <w:rFonts w:eastAsia="Calibri"/>
          <w:lang w:eastAsia="en-US"/>
        </w:rPr>
        <w:t>% - коэффициент 0.</w:t>
      </w:r>
    </w:p>
    <w:p w:rsidR="0011048F" w:rsidRPr="000B170A" w:rsidRDefault="0011048F" w:rsidP="0011048F">
      <w:pPr>
        <w:pStyle w:val="af0"/>
        <w:ind w:left="0"/>
        <w:jc w:val="both"/>
        <w:rPr>
          <w:rFonts w:eastAsia="Calibri"/>
          <w:lang w:eastAsia="en-US"/>
        </w:rPr>
      </w:pPr>
      <w:r w:rsidRPr="000B170A">
        <w:rPr>
          <w:rFonts w:eastAsia="Calibri"/>
          <w:lang w:eastAsia="en-US"/>
        </w:rPr>
        <w:tab/>
        <w:t>Расчет показателя</w:t>
      </w:r>
      <w:r w:rsidR="000B170A" w:rsidRPr="000B170A">
        <w:rPr>
          <w:rFonts w:eastAsia="Calibri"/>
          <w:lang w:eastAsia="en-US"/>
        </w:rPr>
        <w:t xml:space="preserve"> </w:t>
      </w:r>
      <w:r w:rsidRPr="000B170A">
        <w:rPr>
          <w:rFonts w:eastAsia="Calibri"/>
          <w:lang w:eastAsia="en-US"/>
        </w:rPr>
        <w:t>осуществляется по следующей формуле:</w:t>
      </w:r>
    </w:p>
    <w:p w:rsidR="0011048F" w:rsidRPr="00810F2D" w:rsidRDefault="0011048F" w:rsidP="0011048F">
      <w:pPr>
        <w:pStyle w:val="af0"/>
        <w:ind w:left="0"/>
        <w:jc w:val="both"/>
        <w:rPr>
          <w:rFonts w:eastAsia="Calibri"/>
          <w:highlight w:val="yellow"/>
          <w:lang w:eastAsia="en-US"/>
        </w:rPr>
      </w:pPr>
    </w:p>
    <w:p w:rsidR="0011048F" w:rsidRPr="003617FE" w:rsidRDefault="000B170A" w:rsidP="0011048F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РПГУ=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КЗРПГУ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ОКЗ</m:t>
            </m:r>
          </m:den>
        </m:f>
        <m:r>
          <w:rPr>
            <w:rFonts w:ascii="Cambria Math" w:eastAsia="Calibri" w:hAnsi="Cambria Math"/>
            <w:sz w:val="28"/>
            <w:szCs w:val="28"/>
            <w:lang w:eastAsia="en-US"/>
          </w:rPr>
          <m:t>*100</m:t>
        </m:r>
      </m:oMath>
      <w:r w:rsidR="0011048F" w:rsidRPr="003617FE">
        <w:rPr>
          <w:rFonts w:eastAsia="Calibri"/>
          <w:lang w:eastAsia="en-US"/>
        </w:rPr>
        <w:t>, где</w:t>
      </w:r>
    </w:p>
    <w:p w:rsidR="0011048F" w:rsidRPr="003617FE" w:rsidRDefault="0011048F" w:rsidP="0011048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0B170A" w:rsidRPr="003617FE" w:rsidRDefault="000B170A" w:rsidP="00F424C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617FE">
        <w:rPr>
          <w:rFonts w:eastAsia="Calibri"/>
          <w:b/>
          <w:lang w:eastAsia="en-US"/>
        </w:rPr>
        <w:t xml:space="preserve">РПГУ – </w:t>
      </w:r>
      <w:r w:rsidRPr="003617FE">
        <w:rPr>
          <w:rFonts w:eastAsia="Calibri"/>
          <w:lang w:eastAsia="en-US"/>
        </w:rPr>
        <w:t>доля заявлений, поступивших через РПГУ;</w:t>
      </w:r>
    </w:p>
    <w:p w:rsidR="0011048F" w:rsidRPr="003617FE" w:rsidRDefault="000B170A" w:rsidP="00F424C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617FE">
        <w:rPr>
          <w:rFonts w:eastAsia="Calibri"/>
          <w:b/>
          <w:lang w:eastAsia="en-US"/>
        </w:rPr>
        <w:t>КЗРПГУ</w:t>
      </w:r>
      <w:r w:rsidR="00BD6100" w:rsidRPr="003617FE">
        <w:rPr>
          <w:rFonts w:eastAsia="Calibri"/>
          <w:lang w:eastAsia="en-US"/>
        </w:rPr>
        <w:t xml:space="preserve"> </w:t>
      </w:r>
      <w:r w:rsidR="00F424CF" w:rsidRPr="003617FE">
        <w:rPr>
          <w:rFonts w:eastAsia="Calibri"/>
          <w:lang w:eastAsia="en-US"/>
        </w:rPr>
        <w:t>–</w:t>
      </w:r>
      <w:r w:rsidR="00BD6100" w:rsidRPr="003617FE">
        <w:rPr>
          <w:rFonts w:eastAsia="Calibri"/>
          <w:lang w:eastAsia="en-US"/>
        </w:rPr>
        <w:t xml:space="preserve"> </w:t>
      </w:r>
      <w:r w:rsidRPr="003617FE">
        <w:rPr>
          <w:rFonts w:eastAsia="Calibri"/>
          <w:lang w:eastAsia="en-US"/>
        </w:rPr>
        <w:t xml:space="preserve">количество заявлений, поданных в электронной форме через РПГУ; </w:t>
      </w:r>
    </w:p>
    <w:p w:rsidR="00F424CF" w:rsidRPr="003617FE" w:rsidRDefault="000B170A" w:rsidP="006F3DF9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b/>
          <w:lang w:eastAsia="en-US"/>
        </w:rPr>
        <w:t>ОКЗ</w:t>
      </w:r>
      <w:r w:rsidR="00F424CF" w:rsidRPr="003617FE">
        <w:rPr>
          <w:rFonts w:eastAsia="Calibri"/>
          <w:lang w:eastAsia="en-US"/>
        </w:rPr>
        <w:t xml:space="preserve"> – общее количество </w:t>
      </w:r>
      <w:r w:rsidRPr="003617FE">
        <w:rPr>
          <w:rFonts w:eastAsia="Calibri"/>
          <w:lang w:eastAsia="en-US"/>
        </w:rPr>
        <w:t>заявлений, поступивших в ОМС, нарастающим итогом за отчетный период.</w:t>
      </w:r>
    </w:p>
    <w:p w:rsidR="006F3DF9" w:rsidRPr="003617FE" w:rsidRDefault="006F3DF9" w:rsidP="006F3DF9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 xml:space="preserve"> Единица измерения: процент.</w:t>
      </w:r>
    </w:p>
    <w:p w:rsidR="00F424CF" w:rsidRPr="003617FE" w:rsidRDefault="00F424CF" w:rsidP="0011048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ab/>
        <w:t>Источник: Данные информационной системы М</w:t>
      </w:r>
      <w:r w:rsidR="008C29B3" w:rsidRPr="003617FE">
        <w:rPr>
          <w:rFonts w:eastAsia="Calibri"/>
          <w:lang w:eastAsia="en-US"/>
        </w:rPr>
        <w:t>одуль оказания услуг ЕИСОУ.</w:t>
      </w:r>
    </w:p>
    <w:p w:rsidR="008B6220" w:rsidRDefault="008B6220" w:rsidP="0011048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6F3DF9" w:rsidRDefault="006F3DF9" w:rsidP="0011048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1048F" w:rsidRPr="00407907" w:rsidRDefault="0011048F" w:rsidP="00F82449">
      <w:pPr>
        <w:pStyle w:val="af0"/>
        <w:ind w:left="0"/>
        <w:rPr>
          <w:rFonts w:eastAsia="Calibri"/>
          <w:lang w:eastAsia="en-US"/>
        </w:rPr>
      </w:pPr>
    </w:p>
    <w:p w:rsidR="003617FE" w:rsidRPr="003617FE" w:rsidRDefault="003617FE" w:rsidP="003617FE">
      <w:pPr>
        <w:pStyle w:val="af0"/>
        <w:numPr>
          <w:ilvl w:val="0"/>
          <w:numId w:val="17"/>
        </w:num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Показатель «</w:t>
      </w:r>
      <w:r w:rsidRPr="003617FE">
        <w:rPr>
          <w:rFonts w:eastAsia="Calibri"/>
          <w:b/>
          <w:lang w:eastAsia="en-US"/>
        </w:rPr>
        <w:t>Доля объектов недвижимого имущества, поставленных на кадастровый учет от выявленных земельных участков с объектами без прав»</w:t>
      </w:r>
    </w:p>
    <w:p w:rsidR="00407907" w:rsidRDefault="00407907" w:rsidP="003617FE">
      <w:pPr>
        <w:pStyle w:val="af0"/>
        <w:widowControl w:val="0"/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8B6220" w:rsidRDefault="008B6220" w:rsidP="008B6220">
      <w:pPr>
        <w:pStyle w:val="af0"/>
        <w:widowControl w:val="0"/>
        <w:autoSpaceDE w:val="0"/>
        <w:autoSpaceDN w:val="0"/>
        <w:adjustRightInd w:val="0"/>
        <w:ind w:left="644"/>
        <w:jc w:val="both"/>
        <w:rPr>
          <w:rFonts w:eastAsia="Calibri"/>
          <w:b/>
          <w:lang w:eastAsia="en-US"/>
        </w:rPr>
      </w:pPr>
    </w:p>
    <w:p w:rsidR="003617FE" w:rsidRPr="003617FE" w:rsidRDefault="00AF58E2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Пок</w:t>
      </w:r>
      <w:r w:rsidR="003B0A80" w:rsidRPr="003617FE">
        <w:rPr>
          <w:rFonts w:eastAsia="Calibri"/>
          <w:lang w:eastAsia="en-US"/>
        </w:rPr>
        <w:t>азатель отражает работу</w:t>
      </w:r>
      <w:r w:rsidRPr="003617FE">
        <w:rPr>
          <w:rFonts w:eastAsia="Calibri"/>
          <w:lang w:eastAsia="en-US"/>
        </w:rPr>
        <w:t>,</w:t>
      </w:r>
      <w:r w:rsidR="003617FE" w:rsidRPr="003617FE">
        <w:rPr>
          <w:rFonts w:eastAsia="Calibri"/>
          <w:lang w:eastAsia="en-US"/>
        </w:rPr>
        <w:t xml:space="preserve"> направленную на вовлечение в налоговый оборот объектов недвижимого имущества (индивидуальных, дачных и садовых домов, хозяйственных построек).</w:t>
      </w:r>
      <w:r w:rsidRPr="003617FE">
        <w:rPr>
          <w:rFonts w:eastAsia="Calibri"/>
          <w:lang w:eastAsia="en-US"/>
        </w:rPr>
        <w:t xml:space="preserve"> </w:t>
      </w:r>
    </w:p>
    <w:p w:rsidR="00AF58E2" w:rsidRPr="003617FE" w:rsidRDefault="00AF58E2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Показатель рассчитывается по следующей формуле:</w:t>
      </w:r>
    </w:p>
    <w:p w:rsidR="00AF58E2" w:rsidRPr="003617FE" w:rsidRDefault="00AF58E2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</w:p>
    <w:p w:rsidR="00AF58E2" w:rsidRPr="003617FE" w:rsidRDefault="003617FE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sz w:val="28"/>
          <w:szCs w:val="28"/>
          <w:lang w:eastAsia="en-US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eastAsia="en-US"/>
            </w:rPr>
            <m:t>Д=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Кп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Кв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en-US"/>
            </w:rPr>
            <m:t>*100%, где</m:t>
          </m:r>
        </m:oMath>
      </m:oMathPara>
    </w:p>
    <w:p w:rsidR="003617FE" w:rsidRPr="00E67178" w:rsidRDefault="003617FE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highlight w:val="yellow"/>
          <w:lang w:eastAsia="en-US"/>
        </w:rPr>
      </w:pPr>
    </w:p>
    <w:p w:rsidR="00AF58E2" w:rsidRPr="003617FE" w:rsidRDefault="003617FE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b/>
          <w:lang w:eastAsia="en-US"/>
        </w:rPr>
        <w:t>Д</w:t>
      </w:r>
      <w:r w:rsidR="00A86A31" w:rsidRPr="003617FE">
        <w:rPr>
          <w:rFonts w:eastAsia="Calibri"/>
          <w:lang w:eastAsia="en-US"/>
        </w:rPr>
        <w:t xml:space="preserve"> – доля</w:t>
      </w:r>
      <w:r w:rsidR="00AF58E2" w:rsidRPr="003617FE">
        <w:rPr>
          <w:rFonts w:eastAsia="Calibri"/>
          <w:lang w:eastAsia="en-US"/>
        </w:rPr>
        <w:t xml:space="preserve"> объектов недвижимого имущества, поставленных на кадастровый учет от выявленных земельных участков с объектами без прав.</w:t>
      </w:r>
    </w:p>
    <w:p w:rsidR="00AF58E2" w:rsidRPr="003617FE" w:rsidRDefault="00AF58E2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b/>
          <w:lang w:eastAsia="en-US"/>
        </w:rPr>
        <w:t>Кп</w:t>
      </w:r>
      <w:r w:rsidRPr="003617FE">
        <w:rPr>
          <w:rFonts w:eastAsia="Calibri"/>
          <w:lang w:eastAsia="en-US"/>
        </w:rPr>
        <w:t xml:space="preserve"> – количество объектов недвижимого имущества, поставленных на кадастро</w:t>
      </w:r>
      <w:r w:rsidR="003617FE" w:rsidRPr="003617FE">
        <w:rPr>
          <w:rFonts w:eastAsia="Calibri"/>
          <w:lang w:eastAsia="en-US"/>
        </w:rPr>
        <w:t>вый учет, нарастающим итогом с начала 2019 года</w:t>
      </w:r>
      <w:r w:rsidRPr="003617FE">
        <w:rPr>
          <w:rFonts w:eastAsia="Calibri"/>
          <w:lang w:eastAsia="en-US"/>
        </w:rPr>
        <w:t>.</w:t>
      </w:r>
    </w:p>
    <w:p w:rsidR="00AF58E2" w:rsidRPr="003617FE" w:rsidRDefault="003D0D6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Источник: М</w:t>
      </w:r>
      <w:r w:rsidR="00AF58E2" w:rsidRPr="003617FE">
        <w:rPr>
          <w:rFonts w:eastAsia="Calibri"/>
          <w:lang w:eastAsia="en-US"/>
        </w:rPr>
        <w:t>инмособлимущество.</w:t>
      </w:r>
    </w:p>
    <w:p w:rsidR="003D0D6F" w:rsidRPr="003617FE" w:rsidRDefault="003617FE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Единица измерения: шт</w:t>
      </w:r>
      <w:r w:rsidR="003D0D6F" w:rsidRPr="003617FE">
        <w:rPr>
          <w:rFonts w:eastAsia="Calibri"/>
          <w:lang w:eastAsia="en-US"/>
        </w:rPr>
        <w:t>.</w:t>
      </w:r>
    </w:p>
    <w:p w:rsidR="003D0D6F" w:rsidRPr="003617FE" w:rsidRDefault="00A86A31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Сведения о количестве</w:t>
      </w:r>
      <w:r w:rsidR="003D0D6F" w:rsidRPr="003617FE">
        <w:rPr>
          <w:rFonts w:eastAsia="Calibri"/>
          <w:lang w:eastAsia="en-US"/>
        </w:rPr>
        <w:t xml:space="preserve"> объектов недвижимого имущества, поставленных </w:t>
      </w:r>
      <w:r w:rsidR="003D0D6F" w:rsidRPr="003617FE">
        <w:rPr>
          <w:rFonts w:eastAsia="Calibri"/>
          <w:lang w:eastAsia="en-US"/>
        </w:rPr>
        <w:lastRenderedPageBreak/>
        <w:t>на кадастровый учет, размещаются Минмособлимуществом на официальном сайте на основании данных, полученных из Федеральной службы регистрации, кадастра и картографии.</w:t>
      </w:r>
    </w:p>
    <w:p w:rsidR="003D0D6F" w:rsidRPr="003617FE" w:rsidRDefault="003D0D6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Период: ежемесячно нарастающим</w:t>
      </w:r>
      <w:r w:rsidR="00C0572C">
        <w:rPr>
          <w:rFonts w:eastAsia="Calibri"/>
          <w:lang w:eastAsia="en-US"/>
        </w:rPr>
        <w:t xml:space="preserve"> итогом начиная с 01 января 2019</w:t>
      </w:r>
      <w:r w:rsidRPr="003617FE">
        <w:rPr>
          <w:rFonts w:eastAsia="Calibri"/>
          <w:lang w:eastAsia="en-US"/>
        </w:rPr>
        <w:t xml:space="preserve"> года.</w:t>
      </w:r>
    </w:p>
    <w:p w:rsidR="003D0D6F" w:rsidRPr="003617FE" w:rsidRDefault="003D0D6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b/>
          <w:lang w:eastAsia="en-US"/>
        </w:rPr>
        <w:t>Кв</w:t>
      </w:r>
      <w:r w:rsidRPr="003617FE">
        <w:rPr>
          <w:rFonts w:eastAsia="Calibri"/>
          <w:lang w:eastAsia="en-US"/>
        </w:rPr>
        <w:t xml:space="preserve"> – количество выявленных земельных участков, на которых расположены объекты без прав, включенных в реестр земельных участков с неоформленными объектами недвижимого имущества</w:t>
      </w:r>
      <w:r w:rsidR="003617FE" w:rsidRPr="003617FE">
        <w:rPr>
          <w:rFonts w:eastAsia="Calibri"/>
          <w:lang w:eastAsia="en-US"/>
        </w:rPr>
        <w:t xml:space="preserve"> по состоянию на 01.01.2019 года</w:t>
      </w:r>
      <w:r w:rsidRPr="003617FE">
        <w:rPr>
          <w:rFonts w:eastAsia="Calibri"/>
          <w:lang w:eastAsia="en-US"/>
        </w:rPr>
        <w:t>.</w:t>
      </w:r>
    </w:p>
    <w:p w:rsidR="003D0D6F" w:rsidRPr="003617FE" w:rsidRDefault="003D0D6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Источник: Минмособлимущество.</w:t>
      </w:r>
    </w:p>
    <w:p w:rsidR="003D0D6F" w:rsidRPr="003617FE" w:rsidRDefault="003D0D6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 xml:space="preserve">Сведения о выявленных земельных участках </w:t>
      </w:r>
      <w:r w:rsidR="003617FE" w:rsidRPr="003617FE">
        <w:rPr>
          <w:rFonts w:eastAsia="Calibri"/>
          <w:lang w:eastAsia="en-US"/>
        </w:rPr>
        <w:t>с объектами без прав размещены</w:t>
      </w:r>
      <w:r w:rsidRPr="003617FE">
        <w:rPr>
          <w:rFonts w:eastAsia="Calibri"/>
          <w:lang w:eastAsia="en-US"/>
        </w:rPr>
        <w:t xml:space="preserve"> Минмособлимуществом на официальном сайте в виде Реестра земельных участков с неоформленными объектами недвижимого имущества</w:t>
      </w:r>
      <w:r w:rsidR="003617FE" w:rsidRPr="003617FE">
        <w:rPr>
          <w:rFonts w:eastAsia="Calibri"/>
          <w:lang w:eastAsia="en-US"/>
        </w:rPr>
        <w:t xml:space="preserve"> по состоянию на 01.01.2019 года</w:t>
      </w:r>
      <w:r w:rsidRPr="003617FE">
        <w:rPr>
          <w:rFonts w:eastAsia="Calibri"/>
          <w:lang w:eastAsia="en-US"/>
        </w:rPr>
        <w:t>.</w:t>
      </w:r>
    </w:p>
    <w:p w:rsidR="003D0D6F" w:rsidRPr="003617FE" w:rsidRDefault="003617FE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3617FE">
        <w:rPr>
          <w:rFonts w:eastAsia="Calibri"/>
          <w:lang w:eastAsia="en-US"/>
        </w:rPr>
        <w:t>Период: постоянно</w:t>
      </w:r>
      <w:r w:rsidR="003D0D6F" w:rsidRPr="003617FE">
        <w:rPr>
          <w:rFonts w:eastAsia="Calibri"/>
          <w:lang w:eastAsia="en-US"/>
        </w:rPr>
        <w:t>.</w:t>
      </w:r>
    </w:p>
    <w:p w:rsidR="003D0D6F" w:rsidRDefault="003617FE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 целью оценки эффективности работы по обеспечению достижения показателя установить следующие плановые значения:</w:t>
      </w:r>
    </w:p>
    <w:p w:rsidR="003617FE" w:rsidRPr="00293BDF" w:rsidRDefault="00293BD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293BDF">
        <w:rPr>
          <w:rFonts w:eastAsia="Calibri"/>
          <w:lang w:eastAsia="en-US"/>
        </w:rPr>
        <w:t>7</w:t>
      </w:r>
      <w:r w:rsidR="003617FE" w:rsidRPr="00293BDF">
        <w:rPr>
          <w:rFonts w:eastAsia="Calibri"/>
          <w:lang w:eastAsia="en-US"/>
        </w:rPr>
        <w:t>% за 1 квартал;</w:t>
      </w:r>
    </w:p>
    <w:p w:rsidR="003617FE" w:rsidRPr="00293BDF" w:rsidRDefault="00293BD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293BDF">
        <w:rPr>
          <w:rFonts w:eastAsia="Calibri"/>
          <w:lang w:eastAsia="en-US"/>
        </w:rPr>
        <w:t>15</w:t>
      </w:r>
      <w:r w:rsidR="003617FE" w:rsidRPr="00293BDF">
        <w:rPr>
          <w:rFonts w:eastAsia="Calibri"/>
          <w:lang w:eastAsia="en-US"/>
        </w:rPr>
        <w:t>% за 2 квартал;</w:t>
      </w:r>
    </w:p>
    <w:p w:rsidR="003617FE" w:rsidRPr="00293BDF" w:rsidRDefault="00293BD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293BDF">
        <w:rPr>
          <w:rFonts w:eastAsia="Calibri"/>
          <w:lang w:eastAsia="en-US"/>
        </w:rPr>
        <w:t>23</w:t>
      </w:r>
      <w:r w:rsidR="003617FE" w:rsidRPr="00293BDF">
        <w:rPr>
          <w:rFonts w:eastAsia="Calibri"/>
          <w:lang w:eastAsia="en-US"/>
        </w:rPr>
        <w:t>% за 3 квартал;</w:t>
      </w:r>
    </w:p>
    <w:p w:rsidR="003617FE" w:rsidRDefault="00293BDF" w:rsidP="00AF58E2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293BDF">
        <w:rPr>
          <w:rFonts w:eastAsia="Calibri"/>
          <w:lang w:eastAsia="en-US"/>
        </w:rPr>
        <w:t>3</w:t>
      </w:r>
      <w:r w:rsidR="003617FE" w:rsidRPr="00293BDF">
        <w:rPr>
          <w:rFonts w:eastAsia="Calibri"/>
          <w:lang w:eastAsia="en-US"/>
        </w:rPr>
        <w:t>0% за 4 квартал (год).</w:t>
      </w:r>
    </w:p>
    <w:p w:rsidR="001E1A18" w:rsidRDefault="001E1A18" w:rsidP="001927C2">
      <w:pPr>
        <w:rPr>
          <w:rFonts w:eastAsia="Calibri"/>
          <w:lang w:eastAsia="en-US"/>
        </w:rPr>
      </w:pPr>
    </w:p>
    <w:p w:rsidR="001E1A18" w:rsidRPr="001927C2" w:rsidRDefault="001E1A18" w:rsidP="001927C2">
      <w:pPr>
        <w:rPr>
          <w:rFonts w:eastAsia="Calibri"/>
          <w:lang w:eastAsia="en-US"/>
        </w:rPr>
      </w:pPr>
    </w:p>
    <w:p w:rsidR="00407907" w:rsidRDefault="004C502D" w:rsidP="00B844A0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Показатель «</w:t>
      </w:r>
      <w:r w:rsidR="003617FE">
        <w:rPr>
          <w:b/>
          <w:color w:val="000000"/>
        </w:rPr>
        <w:t>Прирост земельного налога</w:t>
      </w:r>
      <w:r w:rsidR="001927C2" w:rsidRPr="00E67178">
        <w:rPr>
          <w:rFonts w:eastAsia="Calibri"/>
          <w:b/>
          <w:lang w:eastAsia="en-US"/>
        </w:rPr>
        <w:t>»</w:t>
      </w:r>
    </w:p>
    <w:p w:rsidR="00EB4DAE" w:rsidRDefault="00EB4DAE" w:rsidP="00EB4DAE">
      <w:pPr>
        <w:pStyle w:val="af0"/>
        <w:widowControl w:val="0"/>
        <w:autoSpaceDE w:val="0"/>
        <w:autoSpaceDN w:val="0"/>
        <w:adjustRightInd w:val="0"/>
        <w:ind w:left="644"/>
        <w:jc w:val="both"/>
        <w:rPr>
          <w:rFonts w:eastAsia="Calibri"/>
          <w:b/>
          <w:lang w:eastAsia="en-US"/>
        </w:rPr>
      </w:pPr>
    </w:p>
    <w:p w:rsidR="00EB4DAE" w:rsidRPr="00DC2066" w:rsidRDefault="00D56864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DC2066">
        <w:rPr>
          <w:rFonts w:eastAsia="Calibri"/>
          <w:lang w:eastAsia="en-US"/>
        </w:rPr>
        <w:t>Основной целью показателя является максимальное поступление начисленного земельного налога в бюдже</w:t>
      </w:r>
      <w:r w:rsidR="001E5819" w:rsidRPr="00DC2066">
        <w:rPr>
          <w:rFonts w:eastAsia="Calibri"/>
          <w:lang w:eastAsia="en-US"/>
        </w:rPr>
        <w:t>т Городского округа Подольск</w:t>
      </w:r>
      <w:r w:rsidRPr="00DC2066">
        <w:rPr>
          <w:rFonts w:eastAsia="Calibri"/>
          <w:lang w:eastAsia="en-US"/>
        </w:rPr>
        <w:t>.</w:t>
      </w:r>
    </w:p>
    <w:p w:rsidR="00EB4DAE" w:rsidRPr="00DC2066" w:rsidRDefault="001E5819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DC2066">
        <w:rPr>
          <w:rFonts w:eastAsia="Calibri"/>
          <w:lang w:eastAsia="en-US"/>
        </w:rPr>
        <w:t>Оценка указанного показателя осуществляется по следующей методике:</w:t>
      </w:r>
    </w:p>
    <w:p w:rsidR="001E5819" w:rsidRPr="00DC2066" w:rsidRDefault="001E5819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</w:p>
    <w:p w:rsidR="00EB4DAE" w:rsidRPr="00DC2066" w:rsidRDefault="009F7E2B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eastAsia="en-US"/>
            </w:rPr>
            <m:t>Пзн 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Фп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Гп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en-US"/>
            </w:rPr>
            <m:t>*100%, где</m:t>
          </m:r>
        </m:oMath>
      </m:oMathPara>
    </w:p>
    <w:p w:rsidR="001E5819" w:rsidRPr="00DC2066" w:rsidRDefault="001E5819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</w:p>
    <w:p w:rsidR="009F7E2B" w:rsidRPr="00DC2066" w:rsidRDefault="009F7E2B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DC2066">
        <w:rPr>
          <w:rFonts w:eastAsia="Calibri"/>
          <w:b/>
          <w:lang w:eastAsia="en-US"/>
        </w:rPr>
        <w:t>П</w:t>
      </w:r>
      <w:r w:rsidR="00D56864" w:rsidRPr="00DC2066">
        <w:rPr>
          <w:rFonts w:eastAsia="Calibri"/>
          <w:b/>
          <w:lang w:eastAsia="en-US"/>
        </w:rPr>
        <w:t>зн</w:t>
      </w:r>
      <w:r w:rsidRPr="00DC2066">
        <w:rPr>
          <w:rFonts w:eastAsia="Calibri"/>
          <w:b/>
          <w:lang w:eastAsia="en-US"/>
        </w:rPr>
        <w:t xml:space="preserve"> </w:t>
      </w:r>
      <w:r w:rsidR="00D56864" w:rsidRPr="00DC2066">
        <w:rPr>
          <w:rFonts w:eastAsia="Calibri"/>
          <w:lang w:eastAsia="en-US"/>
        </w:rPr>
        <w:t>– показатель «% собираемости</w:t>
      </w:r>
      <w:r w:rsidRPr="00DC2066">
        <w:rPr>
          <w:rFonts w:eastAsia="Calibri"/>
          <w:lang w:eastAsia="en-US"/>
        </w:rPr>
        <w:t xml:space="preserve"> земельного налога</w:t>
      </w:r>
      <w:r w:rsidR="00D56864" w:rsidRPr="00DC2066">
        <w:rPr>
          <w:rFonts w:eastAsia="Calibri"/>
          <w:lang w:eastAsia="en-US"/>
        </w:rPr>
        <w:t>»</w:t>
      </w:r>
      <w:r w:rsidRPr="00DC2066">
        <w:rPr>
          <w:rFonts w:eastAsia="Calibri"/>
          <w:lang w:eastAsia="en-US"/>
        </w:rPr>
        <w:t>.</w:t>
      </w:r>
    </w:p>
    <w:p w:rsidR="009F7E2B" w:rsidRPr="00DC2066" w:rsidRDefault="00D56864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DC2066">
        <w:rPr>
          <w:rFonts w:eastAsia="Calibri"/>
          <w:b/>
          <w:lang w:eastAsia="en-US"/>
        </w:rPr>
        <w:t>Гп</w:t>
      </w:r>
      <w:r w:rsidRPr="00DC2066">
        <w:rPr>
          <w:rFonts w:eastAsia="Calibri"/>
          <w:lang w:eastAsia="en-US"/>
        </w:rPr>
        <w:t xml:space="preserve"> – годовое плановое значение показателя, установленное органу местного самоуправления по земельному налогу</w:t>
      </w:r>
      <w:r w:rsidR="009F7E2B" w:rsidRPr="00DC2066">
        <w:rPr>
          <w:rFonts w:eastAsia="Calibri"/>
          <w:lang w:eastAsia="en-US"/>
        </w:rPr>
        <w:t>.</w:t>
      </w:r>
      <w:r w:rsidR="00DC2066" w:rsidRPr="00DC2066">
        <w:rPr>
          <w:rFonts w:eastAsia="Calibri"/>
          <w:lang w:eastAsia="en-US"/>
        </w:rPr>
        <w:t xml:space="preserve"> Годовое плановое значение показателя устанавливается в размере 103% от земельного налога, начисленного в предыдущем году и поступившего в бюджет органа местного самоуправления;</w:t>
      </w:r>
    </w:p>
    <w:p w:rsidR="009F7E2B" w:rsidRPr="00DC2066" w:rsidRDefault="00D56864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DC2066">
        <w:rPr>
          <w:rFonts w:eastAsia="Calibri"/>
          <w:b/>
          <w:lang w:eastAsia="en-US"/>
        </w:rPr>
        <w:t>Ф</w:t>
      </w:r>
      <w:r w:rsidR="009F7E2B" w:rsidRPr="00DC2066">
        <w:rPr>
          <w:rFonts w:eastAsia="Calibri"/>
          <w:b/>
          <w:lang w:eastAsia="en-US"/>
        </w:rPr>
        <w:t>п</w:t>
      </w:r>
      <w:r w:rsidRPr="00DC2066">
        <w:rPr>
          <w:rFonts w:eastAsia="Calibri"/>
          <w:lang w:eastAsia="en-US"/>
        </w:rPr>
        <w:t xml:space="preserve"> – общая сумма денежных средств, поступивших в бюджет муниципального образования по земельному налогу за отчетный период (квартал, год).</w:t>
      </w:r>
    </w:p>
    <w:p w:rsidR="009F7E2B" w:rsidRPr="00DC2066" w:rsidRDefault="009F7E2B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DC2066">
        <w:rPr>
          <w:rFonts w:eastAsia="Calibri"/>
          <w:lang w:eastAsia="en-US"/>
        </w:rPr>
        <w:lastRenderedPageBreak/>
        <w:t xml:space="preserve">Источник информации: </w:t>
      </w:r>
      <w:r w:rsidR="008C3516" w:rsidRPr="00DC2066">
        <w:rPr>
          <w:rFonts w:eastAsia="Calibri"/>
          <w:lang w:eastAsia="en-US"/>
        </w:rPr>
        <w:t>отчет Комитета имущественных и земельных отношений Администрации Городского округа Подольск.</w:t>
      </w:r>
    </w:p>
    <w:p w:rsidR="008C3516" w:rsidRDefault="008C3516" w:rsidP="00EB4DAE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w:r w:rsidRPr="00DC2066">
        <w:rPr>
          <w:rFonts w:eastAsia="Calibri"/>
          <w:lang w:eastAsia="en-US"/>
        </w:rPr>
        <w:t>Единица измерения: процент.</w:t>
      </w:r>
    </w:p>
    <w:p w:rsidR="00282463" w:rsidRDefault="00282463" w:rsidP="00282463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282463" w:rsidRDefault="00282463" w:rsidP="00282463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282463" w:rsidRDefault="00282463" w:rsidP="00282463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:rsidR="003819ED" w:rsidRDefault="008C3516" w:rsidP="00B844A0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Показатель «</w:t>
      </w:r>
      <w:r w:rsidR="003819ED" w:rsidRPr="003819ED">
        <w:rPr>
          <w:rFonts w:eastAsia="Calibri"/>
          <w:b/>
          <w:lang w:eastAsia="en-US"/>
        </w:rPr>
        <w:t>Доля фактического количества проведенных процедур закупок в общем количестве з</w:t>
      </w:r>
      <w:r>
        <w:rPr>
          <w:rFonts w:eastAsia="Calibri"/>
          <w:b/>
          <w:lang w:eastAsia="en-US"/>
        </w:rPr>
        <w:t>апланированных процедур закупок»</w:t>
      </w:r>
    </w:p>
    <w:p w:rsidR="003819ED" w:rsidRPr="003819ED" w:rsidRDefault="003819ED" w:rsidP="003819ED">
      <w:pPr>
        <w:pStyle w:val="af0"/>
        <w:widowControl w:val="0"/>
        <w:autoSpaceDE w:val="0"/>
        <w:autoSpaceDN w:val="0"/>
        <w:adjustRightInd w:val="0"/>
        <w:ind w:left="644"/>
        <w:jc w:val="both"/>
        <w:rPr>
          <w:rFonts w:eastAsia="Calibri"/>
          <w:b/>
          <w:lang w:eastAsia="en-US"/>
        </w:rPr>
      </w:pPr>
    </w:p>
    <w:p w:rsidR="003819ED" w:rsidRDefault="00A36207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Показатель отражает долю</w:t>
      </w:r>
      <w:r w:rsidR="00F6630C">
        <w:rPr>
          <w:rFonts w:eastAsia="Calibri"/>
          <w:lang w:eastAsia="en-US"/>
        </w:rPr>
        <w:t xml:space="preserve"> количества проведенных процедур закупок в общем количестве запланированных процедур закупок в отчетном году.</w:t>
      </w: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Показатель рассчитывается по формуле:</w:t>
      </w: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C3516" w:rsidRPr="009F7E2B" w:rsidRDefault="008C3516" w:rsidP="008C3516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m:oMathPara>
        <m:oMath>
          <m:r>
            <w:rPr>
              <w:rFonts w:ascii="Cambria Math" w:eastAsia="Calibri" w:hAnsi="Cambria Math"/>
              <w:lang w:eastAsia="en-US"/>
            </w:rPr>
            <m:t>Дз=</m:t>
          </m:r>
          <m:f>
            <m:f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lang w:eastAsia="en-US"/>
                </w:rPr>
                <m:t>Кпр</m:t>
              </m:r>
            </m:num>
            <m:den>
              <m:r>
                <w:rPr>
                  <w:rFonts w:ascii="Cambria Math" w:eastAsia="Calibri" w:hAnsi="Cambria Math"/>
                  <w:lang w:eastAsia="en-US"/>
                </w:rPr>
                <m:t>Кобщ</m:t>
              </m:r>
            </m:den>
          </m:f>
          <m:r>
            <w:rPr>
              <w:rFonts w:ascii="Cambria Math" w:eastAsia="Calibri" w:hAnsi="Cambria Math"/>
              <w:lang w:eastAsia="en-US"/>
            </w:rPr>
            <m:t>*100%, где</m:t>
          </m:r>
        </m:oMath>
      </m:oMathPara>
    </w:p>
    <w:p w:rsidR="008C3516" w:rsidRDefault="008C3516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C2066" w:rsidRDefault="00DC2066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C3516">
        <w:rPr>
          <w:rFonts w:eastAsia="Calibri"/>
          <w:b/>
          <w:lang w:eastAsia="en-US"/>
        </w:rPr>
        <w:t>Д</w:t>
      </w:r>
      <w:r w:rsidR="008C3516">
        <w:rPr>
          <w:rFonts w:eastAsia="Calibri"/>
          <w:b/>
          <w:lang w:eastAsia="en-US"/>
        </w:rPr>
        <w:t>з</w:t>
      </w:r>
      <w:r>
        <w:rPr>
          <w:rFonts w:eastAsia="Calibri"/>
          <w:lang w:eastAsia="en-US"/>
        </w:rPr>
        <w:t xml:space="preserve"> – доля фактического количества проведенных процедур закупок в общем количестве запланированных процедур закупок, процент;</w:t>
      </w: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C3516">
        <w:rPr>
          <w:rFonts w:eastAsia="Calibri"/>
          <w:b/>
          <w:lang w:eastAsia="en-US"/>
        </w:rPr>
        <w:t>Кпр</w:t>
      </w:r>
      <w:r>
        <w:rPr>
          <w:rFonts w:eastAsia="Calibri"/>
          <w:lang w:eastAsia="en-US"/>
        </w:rPr>
        <w:t xml:space="preserve"> – число проведенных процедур закупок, единиц;</w:t>
      </w: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C3516">
        <w:rPr>
          <w:rFonts w:eastAsia="Calibri"/>
          <w:b/>
          <w:lang w:eastAsia="en-US"/>
        </w:rPr>
        <w:t>Кобщ</w:t>
      </w:r>
      <w:r>
        <w:rPr>
          <w:rFonts w:eastAsia="Calibri"/>
          <w:lang w:eastAsia="en-US"/>
        </w:rPr>
        <w:t xml:space="preserve"> – общее количество запланированных процедур закупок, единиц.</w:t>
      </w:r>
    </w:p>
    <w:p w:rsidR="008C3516" w:rsidRDefault="008C3516" w:rsidP="008C35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Единица измерения – процент.</w:t>
      </w:r>
    </w:p>
    <w:p w:rsidR="008C3516" w:rsidRDefault="008C3516" w:rsidP="008C35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Источник информации: отчет Комитета имущественных и земельных отношений Администрации Городского округа Подольск.</w:t>
      </w:r>
    </w:p>
    <w:p w:rsidR="003819ED" w:rsidRDefault="003819ED" w:rsidP="003819ED">
      <w:pPr>
        <w:spacing w:line="276" w:lineRule="auto"/>
        <w:jc w:val="both"/>
        <w:rPr>
          <w:rFonts w:eastAsia="Calibri"/>
          <w:lang w:eastAsia="en-US"/>
        </w:rPr>
      </w:pPr>
    </w:p>
    <w:p w:rsidR="001E1A18" w:rsidRDefault="001E1A18" w:rsidP="003819ED">
      <w:pPr>
        <w:spacing w:line="276" w:lineRule="auto"/>
        <w:jc w:val="both"/>
        <w:rPr>
          <w:rFonts w:eastAsia="Calibri"/>
          <w:lang w:eastAsia="en-US"/>
        </w:rPr>
      </w:pPr>
    </w:p>
    <w:p w:rsidR="003819ED" w:rsidRPr="00E7748E" w:rsidRDefault="008C3516" w:rsidP="00B844A0">
      <w:pPr>
        <w:pStyle w:val="af0"/>
        <w:numPr>
          <w:ilvl w:val="0"/>
          <w:numId w:val="17"/>
        </w:num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Показатель «</w:t>
      </w:r>
      <w:r w:rsidR="003819ED" w:rsidRPr="00E7748E">
        <w:rPr>
          <w:rFonts w:eastAsia="Calibri"/>
          <w:b/>
          <w:lang w:eastAsia="en-US"/>
        </w:rPr>
        <w:t>Доля выплаченных объемов денежного содержания и иных выплат, страховых взносов от запланированных к выплате</w:t>
      </w:r>
      <w:r>
        <w:rPr>
          <w:rFonts w:eastAsia="Calibri"/>
          <w:b/>
          <w:lang w:eastAsia="en-US"/>
        </w:rPr>
        <w:t>»</w:t>
      </w:r>
    </w:p>
    <w:p w:rsidR="00E7748E" w:rsidRPr="00E7748E" w:rsidRDefault="00E7748E" w:rsidP="00E7748E">
      <w:pPr>
        <w:pStyle w:val="af0"/>
        <w:ind w:left="644"/>
        <w:jc w:val="both"/>
        <w:rPr>
          <w:rFonts w:eastAsia="Calibri"/>
          <w:lang w:eastAsia="en-US"/>
        </w:rPr>
      </w:pPr>
    </w:p>
    <w:p w:rsidR="003819ED" w:rsidRDefault="00F6630C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Показатель отражает долю </w:t>
      </w:r>
      <w:r w:rsidR="003819ED">
        <w:rPr>
          <w:rFonts w:eastAsia="Calibri"/>
          <w:lang w:eastAsia="en-US"/>
        </w:rPr>
        <w:t>выплаченных объемов денежного содержания и иных выплат, страховых взносов от запланированных к выплате</w:t>
      </w:r>
      <w:r>
        <w:rPr>
          <w:rFonts w:eastAsia="Calibri"/>
          <w:lang w:eastAsia="en-US"/>
        </w:rPr>
        <w:t xml:space="preserve"> в отчетном году.</w:t>
      </w: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Показатель рассчитывается по формуле:</w:t>
      </w:r>
    </w:p>
    <w:p w:rsidR="008C3516" w:rsidRDefault="008C3516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C3516" w:rsidRDefault="008C3516" w:rsidP="0049617A">
      <w:pPr>
        <w:widowControl w:val="0"/>
        <w:autoSpaceDE w:val="0"/>
        <w:autoSpaceDN w:val="0"/>
        <w:adjustRightInd w:val="0"/>
        <w:ind w:firstLine="644"/>
        <w:jc w:val="both"/>
        <w:rPr>
          <w:rFonts w:eastAsia="Calibri"/>
          <w:lang w:eastAsia="en-US"/>
        </w:rPr>
      </w:pPr>
      <m:oMathPara>
        <m:oMath>
          <m:r>
            <w:rPr>
              <w:rFonts w:ascii="Cambria Math" w:eastAsia="Calibri" w:hAnsi="Cambria Math"/>
              <w:lang w:eastAsia="en-US"/>
            </w:rPr>
            <m:t>Ддс =</m:t>
          </m:r>
          <m:f>
            <m:fPr>
              <m:ctrlPr>
                <w:rPr>
                  <w:rFonts w:ascii="Cambria Math" w:eastAsia="Calibri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lang w:eastAsia="en-US"/>
                </w:rPr>
                <m:t>Квып</m:t>
              </m:r>
            </m:num>
            <m:den>
              <m:r>
                <w:rPr>
                  <w:rFonts w:ascii="Cambria Math" w:eastAsia="Calibri" w:hAnsi="Cambria Math"/>
                  <w:lang w:eastAsia="en-US"/>
                </w:rPr>
                <m:t>Кобщ</m:t>
              </m:r>
            </m:den>
          </m:f>
          <m:r>
            <w:rPr>
              <w:rFonts w:ascii="Cambria Math" w:eastAsia="Calibri" w:hAnsi="Cambria Math"/>
              <w:lang w:eastAsia="en-US"/>
            </w:rPr>
            <m:t>*100%, где</m:t>
          </m:r>
        </m:oMath>
      </m:oMathPara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C3516">
        <w:rPr>
          <w:rFonts w:eastAsia="Calibri"/>
          <w:b/>
          <w:lang w:eastAsia="en-US"/>
        </w:rPr>
        <w:lastRenderedPageBreak/>
        <w:t xml:space="preserve">Ддс </w:t>
      </w:r>
      <w:r>
        <w:rPr>
          <w:rFonts w:eastAsia="Calibri"/>
          <w:lang w:eastAsia="en-US"/>
        </w:rPr>
        <w:t>– доля фактически выплаченного денежного содержания</w:t>
      </w:r>
      <w:r w:rsidRPr="00B2411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и иных выплат, страховых взносов, процент;</w:t>
      </w: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C3516">
        <w:rPr>
          <w:rFonts w:eastAsia="Calibri"/>
          <w:b/>
          <w:lang w:eastAsia="en-US"/>
        </w:rPr>
        <w:t>Квып</w:t>
      </w:r>
      <w:r>
        <w:rPr>
          <w:rFonts w:eastAsia="Calibri"/>
          <w:lang w:eastAsia="en-US"/>
        </w:rPr>
        <w:t xml:space="preserve"> – сумма выплаченных объемов денежного содержания и иных выплат, страховых взносов, тыс. руб.;</w:t>
      </w:r>
    </w:p>
    <w:p w:rsidR="003819ED" w:rsidRDefault="003819ED" w:rsidP="003819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C3516">
        <w:rPr>
          <w:rFonts w:eastAsia="Calibri"/>
          <w:b/>
          <w:lang w:eastAsia="en-US"/>
        </w:rPr>
        <w:t>Кобщ</w:t>
      </w:r>
      <w:r>
        <w:rPr>
          <w:rFonts w:eastAsia="Calibri"/>
          <w:lang w:eastAsia="en-US"/>
        </w:rPr>
        <w:t xml:space="preserve"> – сумма запланированных выплат денежного содержания и иных выплат, страховых взносов, тыс. руб.</w:t>
      </w:r>
    </w:p>
    <w:p w:rsidR="008C3516" w:rsidRDefault="008C3516" w:rsidP="008C35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Единица измерения – процент.</w:t>
      </w:r>
    </w:p>
    <w:p w:rsidR="00422490" w:rsidRDefault="008C3516" w:rsidP="0049617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Источник информации: отчет Комитета имущественных и земельных отношений Администрации Городского округа Подольск.         </w:t>
      </w:r>
    </w:p>
    <w:p w:rsidR="0065481C" w:rsidRDefault="0065481C" w:rsidP="0049617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65481C" w:rsidRDefault="0065481C" w:rsidP="0049617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65481C" w:rsidRDefault="0065481C" w:rsidP="0065481C">
      <w:pPr>
        <w:pStyle w:val="af0"/>
        <w:numPr>
          <w:ilvl w:val="0"/>
          <w:numId w:val="17"/>
        </w:numPr>
        <w:spacing w:line="276" w:lineRule="auto"/>
        <w:jc w:val="both"/>
        <w:rPr>
          <w:rFonts w:eastAsia="Calibri"/>
          <w:b/>
          <w:lang w:eastAsia="en-US"/>
        </w:rPr>
      </w:pPr>
      <w:r w:rsidRPr="007F71D8">
        <w:rPr>
          <w:rFonts w:eastAsia="Calibri"/>
          <w:b/>
          <w:lang w:eastAsia="en-US"/>
        </w:rPr>
        <w:t>Показатель «</w:t>
      </w:r>
      <w:r>
        <w:rPr>
          <w:rFonts w:eastAsia="Calibri"/>
          <w:b/>
          <w:lang w:eastAsia="en-US"/>
        </w:rPr>
        <w:t xml:space="preserve">Мобилизация доходов - </w:t>
      </w:r>
      <w:r w:rsidRPr="007F71D8">
        <w:rPr>
          <w:rFonts w:eastAsia="Calibri"/>
          <w:b/>
          <w:lang w:eastAsia="en-US"/>
        </w:rPr>
        <w:t>Снижение задолженности в бюджет</w:t>
      </w:r>
      <w:r>
        <w:rPr>
          <w:rFonts w:eastAsia="Calibri"/>
          <w:b/>
          <w:lang w:eastAsia="en-US"/>
        </w:rPr>
        <w:t>:</w:t>
      </w:r>
      <w:r w:rsidRPr="00086548">
        <w:rPr>
          <w:rFonts w:eastAsia="Calibri"/>
          <w:b/>
          <w:lang w:eastAsia="en-US"/>
        </w:rPr>
        <w:t xml:space="preserve"> </w:t>
      </w:r>
      <w:r w:rsidRPr="007F71D8">
        <w:rPr>
          <w:rFonts w:eastAsia="Calibri"/>
          <w:b/>
          <w:lang w:eastAsia="en-US"/>
        </w:rPr>
        <w:t>налоговой и неналоговой (в части задолженности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разграничена)</w:t>
      </w:r>
      <w:r>
        <w:rPr>
          <w:rFonts w:eastAsia="Calibri"/>
          <w:b/>
          <w:lang w:eastAsia="en-US"/>
        </w:rPr>
        <w:t>»</w:t>
      </w:r>
    </w:p>
    <w:p w:rsidR="0065481C" w:rsidRDefault="0065481C" w:rsidP="0065481C">
      <w:pPr>
        <w:pStyle w:val="af0"/>
        <w:spacing w:line="276" w:lineRule="auto"/>
        <w:jc w:val="both"/>
        <w:rPr>
          <w:rFonts w:eastAsia="Calibri"/>
          <w:b/>
          <w:lang w:eastAsia="en-US"/>
        </w:rPr>
      </w:pPr>
    </w:p>
    <w:p w:rsidR="0065481C" w:rsidRPr="00086548" w:rsidRDefault="0065481C" w:rsidP="0065481C">
      <w:pPr>
        <w:spacing w:line="276" w:lineRule="auto"/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Основной целью данного показателя является максимальное снижение задолженности по арендной плате и 100% принятие мер для снижения задолженности.</w:t>
      </w:r>
    </w:p>
    <w:p w:rsidR="0065481C" w:rsidRDefault="0065481C" w:rsidP="0065481C">
      <w:pPr>
        <w:pStyle w:val="af0"/>
        <w:spacing w:line="276" w:lineRule="auto"/>
        <w:ind w:left="64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Показатель рассчитывается по формуле:</w:t>
      </w:r>
    </w:p>
    <w:p w:rsidR="0065481C" w:rsidRPr="003819ED" w:rsidRDefault="0065481C" w:rsidP="0065481C">
      <w:pPr>
        <w:pStyle w:val="af0"/>
        <w:spacing w:line="276" w:lineRule="auto"/>
        <w:ind w:left="644"/>
        <w:jc w:val="both"/>
        <w:rPr>
          <w:rFonts w:eastAsia="Calibri"/>
          <w:lang w:eastAsia="en-US"/>
        </w:rPr>
      </w:pPr>
    </w:p>
    <w:p w:rsidR="0065481C" w:rsidRPr="003819ED" w:rsidRDefault="0065481C" w:rsidP="0065481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СЗ</w:t>
      </w:r>
      <w:r>
        <w:rPr>
          <w:rFonts w:eastAsia="Calibri"/>
          <w:vertAlign w:val="subscript"/>
          <w:lang w:eastAsia="en-US"/>
        </w:rPr>
        <w:t>А</w:t>
      </w:r>
      <m:oMath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ЗАПi-ПМАПi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ЗАП</m:t>
            </m:r>
            <m:r>
              <w:rPr>
                <w:rFonts w:ascii="Cambria Math" w:eastAsia="Calibri" w:hAnsi="Cambria Math"/>
                <w:lang w:val="en-US" w:eastAsia="en-US"/>
              </w:rPr>
              <m:t>i</m:t>
            </m:r>
            <m:r>
              <w:rPr>
                <w:rFonts w:ascii="Cambria Math" w:eastAsia="Calibri" w:hAnsi="Cambria Math"/>
                <w:lang w:eastAsia="en-US"/>
              </w:rPr>
              <m:t>-1</m:t>
            </m:r>
          </m:den>
        </m:f>
      </m:oMath>
      <w:r>
        <w:rPr>
          <w:rFonts w:eastAsia="Calibri"/>
          <w:lang w:eastAsia="en-US"/>
        </w:rPr>
        <w:t>, где</w:t>
      </w:r>
    </w:p>
    <w:p w:rsidR="0065481C" w:rsidRPr="00311F40" w:rsidRDefault="0065481C" w:rsidP="006548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FF7F43">
        <w:rPr>
          <w:rFonts w:eastAsia="Calibri"/>
          <w:b/>
          <w:lang w:eastAsia="en-US"/>
        </w:rPr>
        <w:t>СЗ</w:t>
      </w:r>
      <w:r w:rsidRPr="00FF7F43">
        <w:rPr>
          <w:rFonts w:eastAsia="Calibri"/>
          <w:b/>
          <w:vertAlign w:val="subscript"/>
          <w:lang w:eastAsia="en-US"/>
        </w:rPr>
        <w:t xml:space="preserve">А </w:t>
      </w:r>
      <w:r>
        <w:rPr>
          <w:rFonts w:eastAsia="Calibri"/>
          <w:lang w:eastAsia="en-US"/>
        </w:rPr>
        <w:t xml:space="preserve"> - коэффициент снижения задолженности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на разграничена, на первое число отчетного месяца;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FF7F43">
        <w:rPr>
          <w:rFonts w:eastAsia="Calibri"/>
          <w:b/>
          <w:lang w:eastAsia="en-US"/>
        </w:rPr>
        <w:t>ЗАП</w:t>
      </w:r>
      <w:r w:rsidRPr="00FF7F43">
        <w:rPr>
          <w:rFonts w:eastAsia="Calibri"/>
          <w:b/>
          <w:lang w:val="en-US" w:eastAsia="en-US"/>
        </w:rPr>
        <w:t>i</w:t>
      </w:r>
      <w:r w:rsidRPr="00FF7F43">
        <w:rPr>
          <w:rFonts w:eastAsia="Calibri"/>
          <w:b/>
          <w:lang w:eastAsia="en-US"/>
        </w:rPr>
        <w:t xml:space="preserve"> </w:t>
      </w:r>
      <w:r w:rsidRPr="00427E4F">
        <w:rPr>
          <w:rFonts w:eastAsia="Calibri"/>
          <w:lang w:eastAsia="en-US"/>
        </w:rPr>
        <w:t xml:space="preserve">– </w:t>
      </w:r>
      <w:r>
        <w:rPr>
          <w:rFonts w:eastAsia="Calibri"/>
          <w:lang w:eastAsia="en-US"/>
        </w:rPr>
        <w:t>задолженность по арендной плате на первое число месяца, следующего за отчетным периодом (млн. рублей);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FF7F43">
        <w:rPr>
          <w:rFonts w:eastAsia="Calibri"/>
          <w:b/>
          <w:lang w:eastAsia="en-US"/>
        </w:rPr>
        <w:t>ЗАП</w:t>
      </w:r>
      <w:r w:rsidRPr="00FF7F43">
        <w:rPr>
          <w:rFonts w:eastAsia="Calibri"/>
          <w:b/>
          <w:vertAlign w:val="subscript"/>
          <w:lang w:val="en-US" w:eastAsia="en-US"/>
        </w:rPr>
        <w:t>i</w:t>
      </w:r>
      <w:r w:rsidRPr="00FF7F43">
        <w:rPr>
          <w:rFonts w:eastAsia="Calibri"/>
          <w:b/>
          <w:vertAlign w:val="subscript"/>
          <w:lang w:eastAsia="en-US"/>
        </w:rPr>
        <w:t>-1</w:t>
      </w:r>
      <w:r w:rsidRPr="00427E4F">
        <w:rPr>
          <w:rFonts w:eastAsia="Calibri"/>
          <w:vertAlign w:val="subscript"/>
          <w:lang w:eastAsia="en-US"/>
        </w:rPr>
        <w:t xml:space="preserve"> </w:t>
      </w:r>
      <w:r>
        <w:rPr>
          <w:rFonts w:eastAsia="Calibri"/>
          <w:lang w:eastAsia="en-US"/>
        </w:rPr>
        <w:t xml:space="preserve">  - задолженность по арендной плате на первое января отчетного года (млн. рублей);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FF7F43">
        <w:rPr>
          <w:rFonts w:eastAsia="Calibri"/>
          <w:b/>
          <w:lang w:eastAsia="en-US"/>
        </w:rPr>
        <w:lastRenderedPageBreak/>
        <w:t>ПМАП</w:t>
      </w:r>
      <w:r w:rsidRPr="00FF7F43">
        <w:rPr>
          <w:rFonts w:eastAsia="Calibri"/>
          <w:b/>
          <w:vertAlign w:val="subscript"/>
          <w:lang w:val="en-US" w:eastAsia="en-US"/>
        </w:rPr>
        <w:t>i</w:t>
      </w:r>
      <w:r w:rsidRPr="00FF7F43">
        <w:rPr>
          <w:rFonts w:eastAsia="Calibri"/>
          <w:b/>
          <w:lang w:eastAsia="en-US"/>
        </w:rPr>
        <w:t xml:space="preserve"> </w:t>
      </w:r>
      <w:r w:rsidRPr="00CE1BA8">
        <w:rPr>
          <w:rFonts w:eastAsia="Calibri"/>
          <w:lang w:eastAsia="en-US"/>
        </w:rPr>
        <w:t xml:space="preserve"> - </w:t>
      </w:r>
      <w:r>
        <w:rPr>
          <w:rFonts w:eastAsia="Calibri"/>
          <w:lang w:eastAsia="en-US"/>
        </w:rPr>
        <w:t xml:space="preserve"> сумма задолженности по арендной плате на первое число месяца, следующего за отчетным периодом (млн. рублей), по которой приняты или ведутся следующие меры по взысканию:</w:t>
      </w:r>
    </w:p>
    <w:p w:rsidR="0065481C" w:rsidRDefault="0065481C" w:rsidP="0065481C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- рассматривается дело о несостоятельности (банкротстве);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вступил в законную силу судебный акт (постановление), принятый в пользу муниципального образования; 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получен исполнительный документ;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исполнительный документ направлен для принудительного исполнения в Федеральную службу судебных приставов;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возбуждено исполнительное производство;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исполнительное производство окончено ввиду невозможности установить местонахождение должника и его имущества.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принятых мерах по взысканию необходимо указывать с учетом оплаты по состоянию на первое число месяца, следующего за отчетным периодом. Так, если должник оплатил часть задолженности, то в принятых мерях отображается только неоплаченная часть.</w:t>
      </w:r>
    </w:p>
    <w:p w:rsidR="0065481C" w:rsidRDefault="0065481C" w:rsidP="0065481C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Если в отчетный период принято несколько из перечисленных мер по взысканию задолженности в отношении одного договора аренды, сумма долга по такому договору учитывается один раз.</w:t>
      </w:r>
    </w:p>
    <w:p w:rsidR="0065481C" w:rsidRDefault="0065481C" w:rsidP="0065481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Источник информации: отчет Комитета имущественных и земельных отношений Администрации Городского округа Подольск.</w:t>
      </w:r>
    </w:p>
    <w:p w:rsidR="0065481C" w:rsidRDefault="0065481C" w:rsidP="0049617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422490" w:rsidRDefault="00422490" w:rsidP="00422490">
      <w:pPr>
        <w:spacing w:line="276" w:lineRule="auto"/>
        <w:jc w:val="both"/>
        <w:rPr>
          <w:rFonts w:eastAsia="Calibri"/>
          <w:lang w:eastAsia="en-US"/>
        </w:rPr>
      </w:pPr>
    </w:p>
    <w:p w:rsidR="00451A7D" w:rsidRDefault="00451A7D" w:rsidP="00422490">
      <w:pPr>
        <w:spacing w:line="276" w:lineRule="auto"/>
        <w:jc w:val="both"/>
        <w:rPr>
          <w:rFonts w:eastAsia="Calibri"/>
          <w:lang w:eastAsia="en-US"/>
        </w:rPr>
      </w:pPr>
    </w:p>
    <w:p w:rsidR="00EB1DED" w:rsidRDefault="00EB1DED" w:rsidP="00992D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EB1DED" w:rsidRDefault="00EB1DED" w:rsidP="00992D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EB1DED" w:rsidRDefault="00EB1DED" w:rsidP="00992D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EB1DED" w:rsidRDefault="00EB1DED" w:rsidP="0042137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B1DED" w:rsidRDefault="00EB1DED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45BCA" w:rsidRDefault="00145BCA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45BCA" w:rsidRDefault="00145BCA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45BCA" w:rsidRDefault="00145BCA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45BCA" w:rsidRDefault="00145BCA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45BCA" w:rsidRDefault="00145BCA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45BCA" w:rsidRDefault="00145BCA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638E8" w:rsidRDefault="005638E8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638E8" w:rsidRDefault="005638E8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638E8" w:rsidRDefault="005638E8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638E8" w:rsidRDefault="005638E8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45BCA" w:rsidRDefault="00145BCA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52DB6" w:rsidRDefault="00852DB6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51A7D" w:rsidRDefault="00451A7D" w:rsidP="004961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30AE5" w:rsidRPr="00114B32" w:rsidRDefault="00830AE5" w:rsidP="00830AE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УПРАВЛЕНИЕ РЕАЛИЗАЦИЕЙ МУНИЦИПАЛЬНОЙ ПРОГРАММОЙ</w:t>
      </w:r>
    </w:p>
    <w:p w:rsidR="00830AE5" w:rsidRPr="00553497" w:rsidRDefault="00830AE5" w:rsidP="00830AE5">
      <w:pPr>
        <w:widowControl w:val="0"/>
        <w:autoSpaceDE w:val="0"/>
        <w:autoSpaceDN w:val="0"/>
        <w:adjustRightInd w:val="0"/>
        <w:ind w:firstLine="540"/>
        <w:outlineLvl w:val="2"/>
      </w:pPr>
    </w:p>
    <w:p w:rsidR="00830AE5" w:rsidRPr="00CC33F8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 xml:space="preserve">Управление реализацией муниципальной программы осуществляет координатор муниципальной программы. </w:t>
      </w:r>
      <w:r w:rsidRPr="00CC33F8">
        <w:t xml:space="preserve">Координатором </w:t>
      </w:r>
      <w:r>
        <w:t>муниципальной программы Г</w:t>
      </w:r>
      <w:r w:rsidRPr="00BA52E1">
        <w:rPr>
          <w:rFonts w:eastAsia="Calibri"/>
          <w:lang w:eastAsia="en-US"/>
        </w:rPr>
        <w:t>ородского округа Подольск «Развитие имущественного комплекса Подольска»</w:t>
      </w:r>
      <w:r w:rsidRPr="00CC33F8">
        <w:t xml:space="preserve"> является заместитель Главы Администрации</w:t>
      </w:r>
      <w:r>
        <w:t xml:space="preserve"> Соловьев Е.Ю. (далее – Координатор).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3F5BD6">
        <w:t>Координатор муниципальной программы</w:t>
      </w:r>
      <w:r>
        <w:t xml:space="preserve"> организовывает работу, направленную на: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1. координацию деятельности муниципального заказчика программы и муниципальных заказчиков подпрограмм (разработчиков подпрограмм) в процессе разработки муниципальной программы, обеспечение согласования проекта постановления Администрации Городского округа Подольск об утверждении муниципальной программы и внесение его в установленном порядке на рассмотрение Главе Городского округа Подольск;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2. организацию управления муниципальной программой;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3. создание при необходимости комиссии (совета, рабочей группы) по управлению муниципальной программой;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4. реализацию муниципальной программы;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5. достижение цели и планируемых результатов реализации муниципальной программы;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6.  утверждение «Дорожных карт».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8B0C7D">
        <w:t xml:space="preserve">Муниципальным заказчиком муниципальной программы Городского округа Подольск «Развитие имущественного комплекса Подольска» является Комитет имущественных и земельных отношений </w:t>
      </w:r>
      <w:r>
        <w:t>Администрации Городского округа Подольск (далее – муниципальный заказчик).</w:t>
      </w:r>
    </w:p>
    <w:p w:rsidR="00830AE5" w:rsidRPr="003F5BD6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3F5BD6">
        <w:t>Муниципальный заказчик программы:</w:t>
      </w:r>
    </w:p>
    <w:p w:rsidR="00830AE5" w:rsidRPr="003F5BD6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3F5BD6">
        <w:lastRenderedPageBreak/>
        <w:t>1.</w:t>
      </w:r>
      <w:r>
        <w:t xml:space="preserve"> </w:t>
      </w:r>
      <w:r w:rsidRPr="003F5BD6">
        <w:t>разрабатывает муниципальную программу</w:t>
      </w:r>
      <w:r>
        <w:t>, либо формирует разработчику задание по разработке муниципальной программы</w:t>
      </w:r>
      <w:r w:rsidRPr="003F5BD6">
        <w:t>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3F5BD6">
        <w:t xml:space="preserve">2. формирует прогноз расходов на реализацию мероприятий и готовит </w:t>
      </w:r>
      <w:r>
        <w:t xml:space="preserve">финансово-экономическое </w:t>
      </w:r>
      <w:r w:rsidRPr="003F5BD6">
        <w:t>обоснование;</w:t>
      </w:r>
    </w:p>
    <w:p w:rsidR="00830AE5" w:rsidRPr="003F5BD6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3. обеспечивает взаимодействие между муниципальными заказчиками подпрограмм и ответственными за выполнение мероприятий, а также координацию их действий по реализации подпрограмм;</w:t>
      </w:r>
    </w:p>
    <w:p w:rsidR="00830AE5" w:rsidRPr="003F5BD6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4</w:t>
      </w:r>
      <w:r w:rsidRPr="003F5BD6">
        <w:t xml:space="preserve">.  </w:t>
      </w:r>
      <w:r>
        <w:t>согласовывает «Дорожные карты» и отчеты об их исполнении</w:t>
      </w:r>
      <w:r w:rsidRPr="003F5BD6">
        <w:t>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5</w:t>
      </w:r>
      <w:r w:rsidRPr="003F5BD6">
        <w:t xml:space="preserve">. участвует в обсуждении вопросов, связанных с реализацией и финансированием муниципальной программы; </w:t>
      </w:r>
    </w:p>
    <w:p w:rsidR="00830AE5" w:rsidRPr="003F5BD6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6. вводит в подсистему ГАСУ МО информацию в соответствии с пунктом 7.2 Порядка разработки и реализации муниципальных программ Городского округа Подольск. По решению муниципального заказчика программы введение информации в подсистему ГАСУ МО осуществляется муниципальным заказчиком подпрограммы и (или) ответственным за выполнение мероприятия;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7</w:t>
      </w:r>
      <w:r w:rsidRPr="003F5BD6">
        <w:t xml:space="preserve">. </w:t>
      </w:r>
      <w:r>
        <w:t>обеспечивает выполнение муниципальной программы, а также эффективность и результативность ее реализации;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8. представляет координатору муниципальной программы оперативные и годовые отчеты, предусмотренные</w:t>
      </w:r>
      <w:r w:rsidRPr="0047141B">
        <w:t xml:space="preserve"> </w:t>
      </w:r>
      <w:r>
        <w:t>Порядком разработки и реализации муниципальных программ Городского округа Подольск;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9. согласовывает в подсистеме ГАСУ МО «Дорожные карты», внесение в них изменений и отчеты об их исполнении.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Муниципальный заказчик программы осуществляет координацию деятельности муниципальных заказчиков подпрограмм по подготовке и реализации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Муниципальный заказчик программы 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Реализация основных мероприятий осуществляется в соответствии с «Дорожными картами».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lastRenderedPageBreak/>
        <w:t xml:space="preserve"> «Дорожные карты» должны в обязательном порядке содержать следующие сведения: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наименование основного мероприятия;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наименование мероприятий, реализуемых в рамках основного мероприятия;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наименование объекта (при наличии);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стандартные процедуры, направленные на выполнение основного мероприятия, предельные сроки их исполнения;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Ф.И.О. и должность исполнителя, ответственного за процедуру;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результат выполнения процедуры.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«Дорожные карты» и вносимые в них изменения, разрабатываются муниципальным заказчиком подпрограммы по согласованию с муниципальным заказчиком программы и утверждаются координатором муниципальной программы.</w:t>
      </w:r>
    </w:p>
    <w:p w:rsidR="00830AE5" w:rsidRDefault="00830AE5" w:rsidP="00830AE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>
        <w:t>«Дорожная карта» разрабатывается на один год. Для основного мероприятия, предусматривающего заключение контракта на срок, превышающий год, «Дорожная карта» разрабатывается на период, соответствующий плановому сроку выполнения основного мероприятия.</w:t>
      </w:r>
    </w:p>
    <w:p w:rsidR="00EB1DED" w:rsidRDefault="00EB1DED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EB1DED" w:rsidRDefault="00EB1DED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852DB6" w:rsidRDefault="00852DB6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49617A" w:rsidRDefault="0049617A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EB1DED" w:rsidRDefault="00EB1DED" w:rsidP="00B52C6C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133B79" w:rsidRPr="00114B32" w:rsidRDefault="00133B79" w:rsidP="00B52C6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114B32">
        <w:rPr>
          <w:b/>
        </w:rPr>
        <w:t xml:space="preserve">СОСТАВ, ФОРМА И СРОКИ ПРЕДСТАВЛЕНИЯ ОТЧЕТНОСТИ </w:t>
      </w:r>
    </w:p>
    <w:p w:rsidR="00083DCF" w:rsidRPr="00114B32" w:rsidRDefault="00133B79" w:rsidP="00133B7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114B32">
        <w:rPr>
          <w:b/>
        </w:rPr>
        <w:t>О ХОДЕ РЕАЛИЗАЦИИ</w:t>
      </w:r>
      <w:r w:rsidR="00083DCF" w:rsidRPr="00114B32">
        <w:rPr>
          <w:b/>
        </w:rPr>
        <w:t xml:space="preserve"> МЕРОПРИЯТИЙ МУНИЦИПАЛЬНОЙ ПРОГРАММЫ</w:t>
      </w:r>
    </w:p>
    <w:p w:rsidR="00083DCF" w:rsidRPr="00511B1F" w:rsidRDefault="00083DCF" w:rsidP="00083DCF">
      <w:pPr>
        <w:autoSpaceDE w:val="0"/>
        <w:autoSpaceDN w:val="0"/>
        <w:adjustRightInd w:val="0"/>
        <w:ind w:firstLine="539"/>
        <w:jc w:val="center"/>
      </w:pPr>
    </w:p>
    <w:p w:rsidR="00FD7672" w:rsidRDefault="00FD7672" w:rsidP="00530426">
      <w:pPr>
        <w:autoSpaceDE w:val="0"/>
        <w:autoSpaceDN w:val="0"/>
        <w:adjustRightInd w:val="0"/>
        <w:ind w:firstLine="709"/>
        <w:jc w:val="both"/>
      </w:pPr>
      <w:r w:rsidRPr="00511B1F">
        <w:t xml:space="preserve">Контроль за реализацией муниципальной программы осуществляет Администрация </w:t>
      </w:r>
      <w:r w:rsidR="00E6133B">
        <w:t>Городского округа</w:t>
      </w:r>
      <w:r w:rsidRPr="00511B1F">
        <w:t xml:space="preserve"> Подольск.</w:t>
      </w:r>
    </w:p>
    <w:p w:rsidR="00B52C6C" w:rsidRDefault="005F1086" w:rsidP="00155C32">
      <w:pPr>
        <w:autoSpaceDE w:val="0"/>
        <w:autoSpaceDN w:val="0"/>
        <w:adjustRightInd w:val="0"/>
        <w:ind w:firstLine="709"/>
        <w:jc w:val="both"/>
      </w:pPr>
      <w:r>
        <w:t xml:space="preserve">С целью контроля за реализацией муниципальной программы муниципальный заказчик </w:t>
      </w:r>
      <w:r w:rsidR="00B52C6C">
        <w:t>программы формирует в подсистеме ГАСУ МО и направляет в МКУ «Центр экономического развития»:</w:t>
      </w:r>
    </w:p>
    <w:p w:rsidR="005F1086" w:rsidRDefault="00B52C6C" w:rsidP="00B52C6C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5F1086">
        <w:t>ежеквартально</w:t>
      </w:r>
      <w:r w:rsidR="008069B7">
        <w:t xml:space="preserve"> до 15 числа месяца, следующего за отчетным </w:t>
      </w:r>
      <w:r w:rsidR="005F1086">
        <w:t>кварталом</w:t>
      </w:r>
      <w:r w:rsidR="008069B7">
        <w:t>,</w:t>
      </w:r>
      <w:r w:rsidR="005F1086">
        <w:t xml:space="preserve"> формирует в подсистеме ГАСУ МО и направляет в муниципальное казенное учреждение </w:t>
      </w:r>
      <w:r w:rsidR="00155C32">
        <w:t xml:space="preserve">«Центр экономического развития» </w:t>
      </w:r>
      <w:r w:rsidR="005F1086">
        <w:t>оперативный отчет о реализации мероприятий</w:t>
      </w:r>
      <w:r>
        <w:t>, утвержденный координатором муниципальной программы, который содержит:</w:t>
      </w:r>
    </w:p>
    <w:p w:rsidR="00081B53" w:rsidRDefault="00155C32" w:rsidP="00081B53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5F1086">
        <w:t>перечень выполне</w:t>
      </w:r>
      <w:r w:rsidR="00084CB1">
        <w:t xml:space="preserve">нных мероприятий </w:t>
      </w:r>
      <w:r w:rsidR="005F1086">
        <w:t xml:space="preserve">с указанием объемов, источников финансирования, результатов выполнения мероприятий и фактически достигнутых </w:t>
      </w:r>
      <w:r w:rsidR="00081B53">
        <w:t>значений планируемых результатов реализации муниципальной программы;</w:t>
      </w:r>
    </w:p>
    <w:p w:rsidR="005F1086" w:rsidRDefault="00155C32" w:rsidP="005F108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5F1086">
        <w:t>анализ причин несвоевременного вып</w:t>
      </w:r>
      <w:r>
        <w:t>олнения программных мероприятий.</w:t>
      </w:r>
    </w:p>
    <w:p w:rsidR="00D50628" w:rsidRDefault="00D50628" w:rsidP="005F1086">
      <w:pPr>
        <w:autoSpaceDE w:val="0"/>
        <w:autoSpaceDN w:val="0"/>
        <w:adjustRightInd w:val="0"/>
        <w:ind w:firstLine="709"/>
        <w:jc w:val="both"/>
      </w:pPr>
      <w:r>
        <w:t>Форма оперативного отчета о реализации мероприятий утверждается постановлением Администрации Городского округа Подольск.</w:t>
      </w:r>
    </w:p>
    <w:p w:rsidR="00081B53" w:rsidRDefault="00081B53" w:rsidP="005F1086">
      <w:pPr>
        <w:autoSpaceDE w:val="0"/>
        <w:autoSpaceDN w:val="0"/>
        <w:adjustRightInd w:val="0"/>
        <w:ind w:firstLine="709"/>
        <w:jc w:val="both"/>
      </w:pPr>
      <w:r>
        <w:t>2. ежегодно в срок до 1 марта года, следующего за отчетным,</w:t>
      </w:r>
      <w:r w:rsidRPr="00081B53">
        <w:t xml:space="preserve"> </w:t>
      </w:r>
      <w:r>
        <w:t>годовой отчет о реализации муниципальной программы для оценки эффективности реализации муниципальной программы, который содержит:</w:t>
      </w:r>
    </w:p>
    <w:p w:rsidR="005F1086" w:rsidRDefault="0068779C" w:rsidP="0068779C">
      <w:pPr>
        <w:autoSpaceDE w:val="0"/>
        <w:autoSpaceDN w:val="0"/>
        <w:adjustRightInd w:val="0"/>
        <w:jc w:val="both"/>
      </w:pPr>
      <w:r>
        <w:t xml:space="preserve">           </w:t>
      </w:r>
      <w:r w:rsidR="00081B53">
        <w:t>а</w:t>
      </w:r>
      <w:r w:rsidR="00C02ECC">
        <w:t xml:space="preserve">) </w:t>
      </w:r>
      <w:r w:rsidR="005F1086">
        <w:t>аналитическую записку, в которой указываются:</w:t>
      </w:r>
    </w:p>
    <w:p w:rsidR="005F1086" w:rsidRDefault="0068779C" w:rsidP="005F108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081B53">
        <w:t xml:space="preserve">степень достижения </w:t>
      </w:r>
      <w:r w:rsidR="005F1086">
        <w:t>планир</w:t>
      </w:r>
      <w:r w:rsidR="00081B53">
        <w:t>уемых</w:t>
      </w:r>
      <w:r w:rsidR="005F1086">
        <w:t xml:space="preserve"> результатов </w:t>
      </w:r>
      <w:r w:rsidR="00081B53">
        <w:t xml:space="preserve">реализации </w:t>
      </w:r>
      <w:r w:rsidR="005F1086">
        <w:t xml:space="preserve">муниципальной программы </w:t>
      </w:r>
      <w:r w:rsidR="00081B53">
        <w:t>и намеченной цели муниципальной программы</w:t>
      </w:r>
      <w:r w:rsidR="005F1086">
        <w:t>;</w:t>
      </w:r>
    </w:p>
    <w:p w:rsidR="005F1086" w:rsidRDefault="0068779C" w:rsidP="005F108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5F1086">
        <w:t xml:space="preserve">общий объем фактически произведенных расходов, в том числе по источникам финансирования; </w:t>
      </w:r>
    </w:p>
    <w:p w:rsidR="005F1086" w:rsidRDefault="00081B53" w:rsidP="005F1086">
      <w:pPr>
        <w:autoSpaceDE w:val="0"/>
        <w:autoSpaceDN w:val="0"/>
        <w:adjustRightInd w:val="0"/>
        <w:ind w:firstLine="709"/>
        <w:jc w:val="both"/>
      </w:pPr>
      <w:r>
        <w:t>б</w:t>
      </w:r>
      <w:r w:rsidR="0068779C">
        <w:t>)</w:t>
      </w:r>
      <w:r w:rsidR="00C02ECC">
        <w:t xml:space="preserve"> </w:t>
      </w:r>
      <w:r w:rsidR="005F1086">
        <w:t>таблицу, в которой указываются данные:</w:t>
      </w:r>
    </w:p>
    <w:p w:rsidR="005F1086" w:rsidRDefault="0068779C" w:rsidP="005F108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5F1086"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мероприятию и в целом по муниципальной программе;</w:t>
      </w:r>
    </w:p>
    <w:p w:rsidR="005F1086" w:rsidRDefault="0068779C" w:rsidP="005F1086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</w:t>
      </w:r>
      <w:r w:rsidR="005F1086">
        <w:t xml:space="preserve">по </w:t>
      </w:r>
      <w:r w:rsidR="00081B53">
        <w:t xml:space="preserve">всем </w:t>
      </w:r>
      <w:r w:rsidR="005F1086">
        <w:t xml:space="preserve">мероприятиям, </w:t>
      </w:r>
      <w:r w:rsidR="00081B53">
        <w:t xml:space="preserve">из них </w:t>
      </w:r>
      <w:r w:rsidR="005F1086">
        <w:t>не заве</w:t>
      </w:r>
      <w:r w:rsidR="00081B53">
        <w:t xml:space="preserve">ршенным в утвержденные сроки, указываются </w:t>
      </w:r>
      <w:r w:rsidR="005F1086">
        <w:t>причины их невыполнения и предл</w:t>
      </w:r>
      <w:r w:rsidR="00081B53">
        <w:t>ожения по дальнейшей реализации;</w:t>
      </w:r>
    </w:p>
    <w:p w:rsidR="00081B53" w:rsidRDefault="00081B53" w:rsidP="005F1086">
      <w:pPr>
        <w:autoSpaceDE w:val="0"/>
        <w:autoSpaceDN w:val="0"/>
        <w:adjustRightInd w:val="0"/>
        <w:ind w:firstLine="709"/>
        <w:jc w:val="both"/>
      </w:pPr>
      <w:r>
        <w:t xml:space="preserve">- по планируемым результатам реализации муниципальной программы. </w:t>
      </w:r>
      <w:r w:rsidR="00133B79">
        <w:t xml:space="preserve">По </w:t>
      </w:r>
      <w:r>
        <w:t>результатам, не достигшим запланированного уровня, приводятся причины невыпо</w:t>
      </w:r>
      <w:r w:rsidR="00133B79">
        <w:t>лнения и предложения по их даль</w:t>
      </w:r>
      <w:r>
        <w:t xml:space="preserve">нейшему </w:t>
      </w:r>
      <w:r w:rsidR="00133B79">
        <w:t>достижению.</w:t>
      </w:r>
    </w:p>
    <w:p w:rsidR="00466890" w:rsidRDefault="00133B79" w:rsidP="00466890">
      <w:pPr>
        <w:autoSpaceDE w:val="0"/>
        <w:autoSpaceDN w:val="0"/>
        <w:adjustRightInd w:val="0"/>
        <w:ind w:firstLine="709"/>
        <w:jc w:val="both"/>
      </w:pPr>
      <w:r>
        <w:t>Форма годового отчета о реализации муниципальной программы для оценки эффективности реализации муниципальной программы утверждается постановлением Администр</w:t>
      </w:r>
      <w:r w:rsidR="00466890">
        <w:t>ации Город</w:t>
      </w:r>
      <w:r w:rsidR="00746A37">
        <w:t>ского округа Подольск.</w:t>
      </w:r>
    </w:p>
    <w:p w:rsidR="0083292C" w:rsidRDefault="0083292C" w:rsidP="00466890">
      <w:pPr>
        <w:autoSpaceDE w:val="0"/>
        <w:autoSpaceDN w:val="0"/>
        <w:adjustRightInd w:val="0"/>
        <w:ind w:firstLine="709"/>
        <w:jc w:val="both"/>
      </w:pPr>
    </w:p>
    <w:p w:rsidR="0083292C" w:rsidRDefault="0083292C" w:rsidP="00466890">
      <w:pPr>
        <w:autoSpaceDE w:val="0"/>
        <w:autoSpaceDN w:val="0"/>
        <w:adjustRightInd w:val="0"/>
        <w:ind w:firstLine="709"/>
        <w:jc w:val="both"/>
      </w:pPr>
    </w:p>
    <w:p w:rsidR="0083292C" w:rsidRDefault="0083292C" w:rsidP="0083292C">
      <w:pPr>
        <w:autoSpaceDE w:val="0"/>
        <w:autoSpaceDN w:val="0"/>
        <w:adjustRightInd w:val="0"/>
        <w:jc w:val="both"/>
        <w:sectPr w:rsidR="0083292C" w:rsidSect="006600D0">
          <w:footerReference w:type="even" r:id="rId11"/>
          <w:footerReference w:type="default" r:id="rId12"/>
          <w:pgSz w:w="12240" w:h="15840"/>
          <w:pgMar w:top="1134" w:right="425" w:bottom="1134" w:left="1418" w:header="720" w:footer="720" w:gutter="0"/>
          <w:cols w:space="720"/>
          <w:docGrid w:linePitch="326"/>
        </w:sectPr>
      </w:pPr>
    </w:p>
    <w:p w:rsidR="0083292C" w:rsidRDefault="0083292C" w:rsidP="0083292C">
      <w:pPr>
        <w:tabs>
          <w:tab w:val="left" w:pos="3000"/>
        </w:tabs>
        <w:sectPr w:rsidR="0083292C" w:rsidSect="006600D0">
          <w:pgSz w:w="15840" w:h="12240" w:orient="landscape"/>
          <w:pgMar w:top="1701" w:right="993" w:bottom="567" w:left="709" w:header="720" w:footer="720" w:gutter="0"/>
          <w:cols w:space="720"/>
          <w:docGrid w:linePitch="326"/>
        </w:sectPr>
      </w:pPr>
    </w:p>
    <w:p w:rsidR="00341953" w:rsidRDefault="00341953" w:rsidP="0083292C">
      <w:pPr>
        <w:tabs>
          <w:tab w:val="left" w:pos="3000"/>
        </w:tabs>
      </w:pPr>
    </w:p>
    <w:p w:rsidR="00341953" w:rsidRDefault="00341953" w:rsidP="00341953"/>
    <w:p w:rsidR="00341953" w:rsidRDefault="00341953" w:rsidP="00341953"/>
    <w:p w:rsidR="0083292C" w:rsidRPr="00341953" w:rsidRDefault="00341953" w:rsidP="00341953">
      <w:pPr>
        <w:tabs>
          <w:tab w:val="center" w:pos="7069"/>
        </w:tabs>
        <w:sectPr w:rsidR="0083292C" w:rsidRPr="00341953" w:rsidSect="006600D0">
          <w:type w:val="continuous"/>
          <w:pgSz w:w="15840" w:h="12240" w:orient="landscape"/>
          <w:pgMar w:top="1701" w:right="993" w:bottom="567" w:left="709" w:header="720" w:footer="720" w:gutter="0"/>
          <w:cols w:space="720"/>
          <w:docGrid w:linePitch="326"/>
        </w:sectPr>
      </w:pPr>
      <w:r>
        <w:tab/>
      </w:r>
    </w:p>
    <w:p w:rsidR="00B12BF1" w:rsidRPr="00511B1F" w:rsidRDefault="00B12BF1" w:rsidP="00341953">
      <w:pPr>
        <w:autoSpaceDE w:val="0"/>
        <w:autoSpaceDN w:val="0"/>
        <w:adjustRightInd w:val="0"/>
        <w:jc w:val="both"/>
      </w:pPr>
    </w:p>
    <w:sectPr w:rsidR="00B12BF1" w:rsidRPr="00511B1F" w:rsidSect="006600D0">
      <w:pgSz w:w="15840" w:h="12240" w:orient="landscape"/>
      <w:pgMar w:top="1701" w:right="993" w:bottom="567" w:left="709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8DA" w:rsidRDefault="008668DA">
      <w:r>
        <w:separator/>
      </w:r>
    </w:p>
  </w:endnote>
  <w:endnote w:type="continuationSeparator" w:id="0">
    <w:p w:rsidR="008668DA" w:rsidRDefault="0086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11" w:rsidRDefault="00920F11" w:rsidP="00C75CB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20F11" w:rsidRDefault="00920F11" w:rsidP="009D17C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491988"/>
      <w:docPartObj>
        <w:docPartGallery w:val="Page Numbers (Bottom of Page)"/>
        <w:docPartUnique/>
      </w:docPartObj>
    </w:sdtPr>
    <w:sdtEndPr/>
    <w:sdtContent>
      <w:p w:rsidR="00920F11" w:rsidRDefault="00920F1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305">
          <w:rPr>
            <w:noProof/>
          </w:rPr>
          <w:t>1</w:t>
        </w:r>
        <w:r>
          <w:fldChar w:fldCharType="end"/>
        </w:r>
      </w:p>
    </w:sdtContent>
  </w:sdt>
  <w:p w:rsidR="00920F11" w:rsidRDefault="00920F1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11" w:rsidRDefault="00920F11" w:rsidP="006600D0">
    <w:pPr>
      <w:pStyle w:val="a6"/>
      <w:jc w:val="right"/>
    </w:pPr>
    <w:r>
      <w:t>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11" w:rsidRDefault="00920F11" w:rsidP="00C75CB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20F11" w:rsidRDefault="00920F11" w:rsidP="009D17C3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11" w:rsidRDefault="00920F11" w:rsidP="00C75CB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50A4A">
      <w:rPr>
        <w:rStyle w:val="ae"/>
        <w:noProof/>
      </w:rPr>
      <w:t>28</w:t>
    </w:r>
    <w:r>
      <w:rPr>
        <w:rStyle w:val="ae"/>
      </w:rPr>
      <w:fldChar w:fldCharType="end"/>
    </w:r>
  </w:p>
  <w:p w:rsidR="00920F11" w:rsidRDefault="00920F11" w:rsidP="009D17C3">
    <w:pPr>
      <w:pStyle w:val="a6"/>
      <w:ind w:right="360"/>
      <w:jc w:val="right"/>
    </w:pPr>
  </w:p>
  <w:p w:rsidR="00920F11" w:rsidRDefault="00920F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8DA" w:rsidRDefault="008668DA">
      <w:r>
        <w:separator/>
      </w:r>
    </w:p>
  </w:footnote>
  <w:footnote w:type="continuationSeparator" w:id="0">
    <w:p w:rsidR="008668DA" w:rsidRDefault="00866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04D56"/>
    <w:multiLevelType w:val="hybridMultilevel"/>
    <w:tmpl w:val="57023998"/>
    <w:lvl w:ilvl="0" w:tplc="369A30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965F7"/>
    <w:multiLevelType w:val="hybridMultilevel"/>
    <w:tmpl w:val="1DA83B90"/>
    <w:lvl w:ilvl="0" w:tplc="511C02AE">
      <w:start w:val="2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52C7750"/>
    <w:multiLevelType w:val="hybridMultilevel"/>
    <w:tmpl w:val="AD729530"/>
    <w:lvl w:ilvl="0" w:tplc="CA0268B6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53536ED"/>
    <w:multiLevelType w:val="multilevel"/>
    <w:tmpl w:val="153536E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3D3C"/>
    <w:multiLevelType w:val="hybridMultilevel"/>
    <w:tmpl w:val="24B8ED68"/>
    <w:lvl w:ilvl="0" w:tplc="EBFEF896">
      <w:start w:val="1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4D532D0"/>
    <w:multiLevelType w:val="hybridMultilevel"/>
    <w:tmpl w:val="5C602BB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17058"/>
    <w:multiLevelType w:val="hybridMultilevel"/>
    <w:tmpl w:val="C9C2913A"/>
    <w:lvl w:ilvl="0" w:tplc="E4B6B282">
      <w:start w:val="1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587928"/>
    <w:multiLevelType w:val="hybridMultilevel"/>
    <w:tmpl w:val="4AE00770"/>
    <w:lvl w:ilvl="0" w:tplc="D646FB54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900001C"/>
    <w:multiLevelType w:val="hybridMultilevel"/>
    <w:tmpl w:val="C520EAF0"/>
    <w:lvl w:ilvl="0" w:tplc="AF0255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F3BD9"/>
    <w:multiLevelType w:val="hybridMultilevel"/>
    <w:tmpl w:val="794615DC"/>
    <w:lvl w:ilvl="0" w:tplc="E1481376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2E34EA"/>
    <w:multiLevelType w:val="hybridMultilevel"/>
    <w:tmpl w:val="50B80F84"/>
    <w:lvl w:ilvl="0" w:tplc="F16C6D08">
      <w:start w:val="2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B3293"/>
    <w:multiLevelType w:val="hybridMultilevel"/>
    <w:tmpl w:val="029EA842"/>
    <w:lvl w:ilvl="0" w:tplc="D2B4DC4C">
      <w:start w:val="1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421471B"/>
    <w:multiLevelType w:val="hybridMultilevel"/>
    <w:tmpl w:val="DA0ED1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C386F"/>
    <w:multiLevelType w:val="hybridMultilevel"/>
    <w:tmpl w:val="2C0042A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D7629C"/>
    <w:multiLevelType w:val="multilevel"/>
    <w:tmpl w:val="153536E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8D7CC0"/>
    <w:multiLevelType w:val="hybridMultilevel"/>
    <w:tmpl w:val="2C0042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D14CB"/>
    <w:multiLevelType w:val="hybridMultilevel"/>
    <w:tmpl w:val="8612D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C16669"/>
    <w:multiLevelType w:val="hybridMultilevel"/>
    <w:tmpl w:val="FB9C441C"/>
    <w:lvl w:ilvl="0" w:tplc="76947BC0">
      <w:start w:val="2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DDC6CCF"/>
    <w:multiLevelType w:val="hybridMultilevel"/>
    <w:tmpl w:val="1A28C02E"/>
    <w:lvl w:ilvl="0" w:tplc="D4288030">
      <w:start w:val="20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F3B7274"/>
    <w:multiLevelType w:val="hybridMultilevel"/>
    <w:tmpl w:val="7C24100A"/>
    <w:lvl w:ilvl="0" w:tplc="10D03C08">
      <w:start w:val="2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F9737A4"/>
    <w:multiLevelType w:val="hybridMultilevel"/>
    <w:tmpl w:val="108AE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7B7477"/>
    <w:multiLevelType w:val="hybridMultilevel"/>
    <w:tmpl w:val="97180176"/>
    <w:lvl w:ilvl="0" w:tplc="E7C4CE36">
      <w:start w:val="19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B9D0AE7"/>
    <w:multiLevelType w:val="hybridMultilevel"/>
    <w:tmpl w:val="57023998"/>
    <w:lvl w:ilvl="0" w:tplc="369A30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D3D8D"/>
    <w:multiLevelType w:val="hybridMultilevel"/>
    <w:tmpl w:val="F968C5A2"/>
    <w:lvl w:ilvl="0" w:tplc="E0A8186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861D9B"/>
    <w:multiLevelType w:val="hybridMultilevel"/>
    <w:tmpl w:val="88D01546"/>
    <w:lvl w:ilvl="0" w:tplc="673E3236">
      <w:start w:val="1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20"/>
  </w:num>
  <w:num w:numId="4">
    <w:abstractNumId w:val="23"/>
  </w:num>
  <w:num w:numId="5">
    <w:abstractNumId w:val="8"/>
  </w:num>
  <w:num w:numId="6">
    <w:abstractNumId w:val="7"/>
  </w:num>
  <w:num w:numId="7">
    <w:abstractNumId w:val="2"/>
  </w:num>
  <w:num w:numId="8">
    <w:abstractNumId w:val="12"/>
  </w:num>
  <w:num w:numId="9">
    <w:abstractNumId w:val="9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8"/>
  </w:num>
  <w:num w:numId="15">
    <w:abstractNumId w:val="10"/>
  </w:num>
  <w:num w:numId="16">
    <w:abstractNumId w:val="15"/>
  </w:num>
  <w:num w:numId="17">
    <w:abstractNumId w:val="0"/>
  </w:num>
  <w:num w:numId="18">
    <w:abstractNumId w:val="14"/>
  </w:num>
  <w:num w:numId="19">
    <w:abstractNumId w:val="13"/>
  </w:num>
  <w:num w:numId="20">
    <w:abstractNumId w:val="24"/>
  </w:num>
  <w:num w:numId="21">
    <w:abstractNumId w:val="22"/>
  </w:num>
  <w:num w:numId="22">
    <w:abstractNumId w:val="5"/>
  </w:num>
  <w:num w:numId="23">
    <w:abstractNumId w:val="1"/>
  </w:num>
  <w:num w:numId="24">
    <w:abstractNumId w:val="1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noPunctuationKerning/>
  <w:characterSpacingControl w:val="doNotCompress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726"/>
    <w:rsid w:val="0000195F"/>
    <w:rsid w:val="000029AB"/>
    <w:rsid w:val="000037E0"/>
    <w:rsid w:val="0000381F"/>
    <w:rsid w:val="00006C9D"/>
    <w:rsid w:val="0000728C"/>
    <w:rsid w:val="00007A41"/>
    <w:rsid w:val="000104CB"/>
    <w:rsid w:val="000111FE"/>
    <w:rsid w:val="00011262"/>
    <w:rsid w:val="00014143"/>
    <w:rsid w:val="00014321"/>
    <w:rsid w:val="0001496A"/>
    <w:rsid w:val="00015185"/>
    <w:rsid w:val="00015430"/>
    <w:rsid w:val="0002114B"/>
    <w:rsid w:val="00025822"/>
    <w:rsid w:val="00026F6A"/>
    <w:rsid w:val="000300EF"/>
    <w:rsid w:val="00030BB1"/>
    <w:rsid w:val="00031022"/>
    <w:rsid w:val="000328C5"/>
    <w:rsid w:val="00032CA2"/>
    <w:rsid w:val="00033244"/>
    <w:rsid w:val="0003376C"/>
    <w:rsid w:val="00033787"/>
    <w:rsid w:val="00033BF6"/>
    <w:rsid w:val="000341E1"/>
    <w:rsid w:val="00035356"/>
    <w:rsid w:val="00036BD1"/>
    <w:rsid w:val="00037FAC"/>
    <w:rsid w:val="00040425"/>
    <w:rsid w:val="000455B2"/>
    <w:rsid w:val="00045689"/>
    <w:rsid w:val="00046390"/>
    <w:rsid w:val="00046486"/>
    <w:rsid w:val="00050C43"/>
    <w:rsid w:val="0005165A"/>
    <w:rsid w:val="00052E30"/>
    <w:rsid w:val="0005389F"/>
    <w:rsid w:val="000542DE"/>
    <w:rsid w:val="00056438"/>
    <w:rsid w:val="000603C4"/>
    <w:rsid w:val="0006085A"/>
    <w:rsid w:val="000610BD"/>
    <w:rsid w:val="000622E7"/>
    <w:rsid w:val="0006313F"/>
    <w:rsid w:val="00063FA3"/>
    <w:rsid w:val="000642B5"/>
    <w:rsid w:val="0006657F"/>
    <w:rsid w:val="0006692C"/>
    <w:rsid w:val="000707B9"/>
    <w:rsid w:val="00071482"/>
    <w:rsid w:val="00072A63"/>
    <w:rsid w:val="00072F56"/>
    <w:rsid w:val="00074DC1"/>
    <w:rsid w:val="000766C8"/>
    <w:rsid w:val="00076851"/>
    <w:rsid w:val="0007696F"/>
    <w:rsid w:val="00076F6C"/>
    <w:rsid w:val="000819DB"/>
    <w:rsid w:val="00081B53"/>
    <w:rsid w:val="00083471"/>
    <w:rsid w:val="00083C2B"/>
    <w:rsid w:val="00083DCF"/>
    <w:rsid w:val="000844CE"/>
    <w:rsid w:val="00084CB1"/>
    <w:rsid w:val="00086548"/>
    <w:rsid w:val="00090A46"/>
    <w:rsid w:val="0009265B"/>
    <w:rsid w:val="00092AA6"/>
    <w:rsid w:val="00093888"/>
    <w:rsid w:val="000A141F"/>
    <w:rsid w:val="000A2910"/>
    <w:rsid w:val="000A31CF"/>
    <w:rsid w:val="000A337E"/>
    <w:rsid w:val="000A6625"/>
    <w:rsid w:val="000B170A"/>
    <w:rsid w:val="000B4599"/>
    <w:rsid w:val="000B45F4"/>
    <w:rsid w:val="000B5649"/>
    <w:rsid w:val="000B567A"/>
    <w:rsid w:val="000B6374"/>
    <w:rsid w:val="000B69FA"/>
    <w:rsid w:val="000B719D"/>
    <w:rsid w:val="000B7362"/>
    <w:rsid w:val="000B7785"/>
    <w:rsid w:val="000B7E9F"/>
    <w:rsid w:val="000C0A4D"/>
    <w:rsid w:val="000C164F"/>
    <w:rsid w:val="000C30E7"/>
    <w:rsid w:val="000C3C4B"/>
    <w:rsid w:val="000C42A5"/>
    <w:rsid w:val="000C5746"/>
    <w:rsid w:val="000D1817"/>
    <w:rsid w:val="000D238E"/>
    <w:rsid w:val="000D2555"/>
    <w:rsid w:val="000D34E6"/>
    <w:rsid w:val="000D35A9"/>
    <w:rsid w:val="000D4ACF"/>
    <w:rsid w:val="000D5982"/>
    <w:rsid w:val="000D5A55"/>
    <w:rsid w:val="000D6237"/>
    <w:rsid w:val="000D7BDB"/>
    <w:rsid w:val="000D7F95"/>
    <w:rsid w:val="000E053F"/>
    <w:rsid w:val="000E097B"/>
    <w:rsid w:val="000E09D5"/>
    <w:rsid w:val="000E1536"/>
    <w:rsid w:val="000E2AED"/>
    <w:rsid w:val="000E3F8F"/>
    <w:rsid w:val="000E4201"/>
    <w:rsid w:val="000E5709"/>
    <w:rsid w:val="000E75A1"/>
    <w:rsid w:val="000F1213"/>
    <w:rsid w:val="000F3B54"/>
    <w:rsid w:val="000F3B6A"/>
    <w:rsid w:val="000F3E02"/>
    <w:rsid w:val="000F5C0F"/>
    <w:rsid w:val="000F632E"/>
    <w:rsid w:val="00100909"/>
    <w:rsid w:val="00100D64"/>
    <w:rsid w:val="0010103F"/>
    <w:rsid w:val="0010145D"/>
    <w:rsid w:val="001015AD"/>
    <w:rsid w:val="00101C05"/>
    <w:rsid w:val="00102527"/>
    <w:rsid w:val="00102F17"/>
    <w:rsid w:val="00103268"/>
    <w:rsid w:val="00104289"/>
    <w:rsid w:val="0010477F"/>
    <w:rsid w:val="00104B1C"/>
    <w:rsid w:val="001069E6"/>
    <w:rsid w:val="0011048F"/>
    <w:rsid w:val="001119FE"/>
    <w:rsid w:val="00111A6A"/>
    <w:rsid w:val="0011241D"/>
    <w:rsid w:val="00113933"/>
    <w:rsid w:val="00114B32"/>
    <w:rsid w:val="00115978"/>
    <w:rsid w:val="00115AD6"/>
    <w:rsid w:val="0011719F"/>
    <w:rsid w:val="00117CBE"/>
    <w:rsid w:val="00120941"/>
    <w:rsid w:val="001222EE"/>
    <w:rsid w:val="0012333C"/>
    <w:rsid w:val="001257EF"/>
    <w:rsid w:val="00125DFF"/>
    <w:rsid w:val="00126D0C"/>
    <w:rsid w:val="00126FBE"/>
    <w:rsid w:val="001275D6"/>
    <w:rsid w:val="00130FD4"/>
    <w:rsid w:val="00131B9F"/>
    <w:rsid w:val="00131E17"/>
    <w:rsid w:val="001332CD"/>
    <w:rsid w:val="0013380D"/>
    <w:rsid w:val="00133B79"/>
    <w:rsid w:val="00133D64"/>
    <w:rsid w:val="00133DBB"/>
    <w:rsid w:val="00133F40"/>
    <w:rsid w:val="0013470E"/>
    <w:rsid w:val="00135605"/>
    <w:rsid w:val="001361BA"/>
    <w:rsid w:val="0013726F"/>
    <w:rsid w:val="001376CE"/>
    <w:rsid w:val="00140077"/>
    <w:rsid w:val="0014089D"/>
    <w:rsid w:val="001410BE"/>
    <w:rsid w:val="00141187"/>
    <w:rsid w:val="00141374"/>
    <w:rsid w:val="00141529"/>
    <w:rsid w:val="00141988"/>
    <w:rsid w:val="00142C63"/>
    <w:rsid w:val="001435FE"/>
    <w:rsid w:val="00144A7D"/>
    <w:rsid w:val="00145062"/>
    <w:rsid w:val="00145BA8"/>
    <w:rsid w:val="00145BCA"/>
    <w:rsid w:val="001463EB"/>
    <w:rsid w:val="001478B8"/>
    <w:rsid w:val="00150064"/>
    <w:rsid w:val="0015039C"/>
    <w:rsid w:val="001518B4"/>
    <w:rsid w:val="00151CEB"/>
    <w:rsid w:val="001523E1"/>
    <w:rsid w:val="00153A13"/>
    <w:rsid w:val="00155C32"/>
    <w:rsid w:val="0015729E"/>
    <w:rsid w:val="001579EE"/>
    <w:rsid w:val="00160336"/>
    <w:rsid w:val="00161358"/>
    <w:rsid w:val="001632E8"/>
    <w:rsid w:val="00163797"/>
    <w:rsid w:val="00163D3A"/>
    <w:rsid w:val="00163FCC"/>
    <w:rsid w:val="0016504A"/>
    <w:rsid w:val="00170062"/>
    <w:rsid w:val="001704D4"/>
    <w:rsid w:val="001705C4"/>
    <w:rsid w:val="00170A1C"/>
    <w:rsid w:val="00171E10"/>
    <w:rsid w:val="00171F6B"/>
    <w:rsid w:val="00172A27"/>
    <w:rsid w:val="00173012"/>
    <w:rsid w:val="00173916"/>
    <w:rsid w:val="00176404"/>
    <w:rsid w:val="00176960"/>
    <w:rsid w:val="00176C6B"/>
    <w:rsid w:val="00176ECE"/>
    <w:rsid w:val="00182EB0"/>
    <w:rsid w:val="0018325A"/>
    <w:rsid w:val="00183A32"/>
    <w:rsid w:val="00183DCB"/>
    <w:rsid w:val="00185E8A"/>
    <w:rsid w:val="001871D4"/>
    <w:rsid w:val="00187E08"/>
    <w:rsid w:val="0019160C"/>
    <w:rsid w:val="00191757"/>
    <w:rsid w:val="001927C2"/>
    <w:rsid w:val="00194FA4"/>
    <w:rsid w:val="0019767D"/>
    <w:rsid w:val="00197840"/>
    <w:rsid w:val="001A0175"/>
    <w:rsid w:val="001A1060"/>
    <w:rsid w:val="001A1E32"/>
    <w:rsid w:val="001A223D"/>
    <w:rsid w:val="001A37FB"/>
    <w:rsid w:val="001A380F"/>
    <w:rsid w:val="001A67A0"/>
    <w:rsid w:val="001A67E9"/>
    <w:rsid w:val="001B06AD"/>
    <w:rsid w:val="001B075E"/>
    <w:rsid w:val="001B3580"/>
    <w:rsid w:val="001B442D"/>
    <w:rsid w:val="001B5975"/>
    <w:rsid w:val="001B7361"/>
    <w:rsid w:val="001B74EB"/>
    <w:rsid w:val="001B78BB"/>
    <w:rsid w:val="001B7D71"/>
    <w:rsid w:val="001C10BC"/>
    <w:rsid w:val="001C1C4B"/>
    <w:rsid w:val="001C312A"/>
    <w:rsid w:val="001C4FAB"/>
    <w:rsid w:val="001D07B2"/>
    <w:rsid w:val="001D0C7F"/>
    <w:rsid w:val="001D21CE"/>
    <w:rsid w:val="001D2E1B"/>
    <w:rsid w:val="001D2F10"/>
    <w:rsid w:val="001D3196"/>
    <w:rsid w:val="001D36D1"/>
    <w:rsid w:val="001D3808"/>
    <w:rsid w:val="001D4B12"/>
    <w:rsid w:val="001D4B34"/>
    <w:rsid w:val="001D54FC"/>
    <w:rsid w:val="001D5E08"/>
    <w:rsid w:val="001D5E29"/>
    <w:rsid w:val="001D5FDE"/>
    <w:rsid w:val="001D6C06"/>
    <w:rsid w:val="001D723C"/>
    <w:rsid w:val="001E12C9"/>
    <w:rsid w:val="001E1A18"/>
    <w:rsid w:val="001E2327"/>
    <w:rsid w:val="001E339E"/>
    <w:rsid w:val="001E5819"/>
    <w:rsid w:val="001E7821"/>
    <w:rsid w:val="001F0CF8"/>
    <w:rsid w:val="001F0E8A"/>
    <w:rsid w:val="001F1B48"/>
    <w:rsid w:val="001F1E48"/>
    <w:rsid w:val="001F2D06"/>
    <w:rsid w:val="001F3A54"/>
    <w:rsid w:val="001F3D20"/>
    <w:rsid w:val="00200902"/>
    <w:rsid w:val="00201106"/>
    <w:rsid w:val="0020173A"/>
    <w:rsid w:val="002023E9"/>
    <w:rsid w:val="00202607"/>
    <w:rsid w:val="002037E1"/>
    <w:rsid w:val="00205272"/>
    <w:rsid w:val="00205984"/>
    <w:rsid w:val="00206D25"/>
    <w:rsid w:val="00206FE7"/>
    <w:rsid w:val="002074CF"/>
    <w:rsid w:val="00207C7E"/>
    <w:rsid w:val="00207D45"/>
    <w:rsid w:val="00210165"/>
    <w:rsid w:val="00210A4F"/>
    <w:rsid w:val="00211DEF"/>
    <w:rsid w:val="0021251C"/>
    <w:rsid w:val="00214AB6"/>
    <w:rsid w:val="0021542A"/>
    <w:rsid w:val="00216208"/>
    <w:rsid w:val="00217535"/>
    <w:rsid w:val="00220D18"/>
    <w:rsid w:val="0022123C"/>
    <w:rsid w:val="00222A74"/>
    <w:rsid w:val="00222A97"/>
    <w:rsid w:val="00224418"/>
    <w:rsid w:val="002252F9"/>
    <w:rsid w:val="002255BF"/>
    <w:rsid w:val="00225C3B"/>
    <w:rsid w:val="00225D41"/>
    <w:rsid w:val="00225E1C"/>
    <w:rsid w:val="0022650D"/>
    <w:rsid w:val="0022675F"/>
    <w:rsid w:val="002301C9"/>
    <w:rsid w:val="002301D5"/>
    <w:rsid w:val="00232A9C"/>
    <w:rsid w:val="00232BBD"/>
    <w:rsid w:val="00232F22"/>
    <w:rsid w:val="00234DA1"/>
    <w:rsid w:val="00235181"/>
    <w:rsid w:val="00235638"/>
    <w:rsid w:val="00236559"/>
    <w:rsid w:val="00242713"/>
    <w:rsid w:val="00245517"/>
    <w:rsid w:val="002455C3"/>
    <w:rsid w:val="002458A3"/>
    <w:rsid w:val="00250AE9"/>
    <w:rsid w:val="00253813"/>
    <w:rsid w:val="00254154"/>
    <w:rsid w:val="00256B33"/>
    <w:rsid w:val="00256C1B"/>
    <w:rsid w:val="00260B91"/>
    <w:rsid w:val="00260F70"/>
    <w:rsid w:val="00262C1E"/>
    <w:rsid w:val="00264C2B"/>
    <w:rsid w:val="00266807"/>
    <w:rsid w:val="00266F80"/>
    <w:rsid w:val="00271592"/>
    <w:rsid w:val="0027178E"/>
    <w:rsid w:val="002727E7"/>
    <w:rsid w:val="002728AC"/>
    <w:rsid w:val="002732A1"/>
    <w:rsid w:val="00274B62"/>
    <w:rsid w:val="00275736"/>
    <w:rsid w:val="0028051D"/>
    <w:rsid w:val="002809EE"/>
    <w:rsid w:val="002815B7"/>
    <w:rsid w:val="00282456"/>
    <w:rsid w:val="00282463"/>
    <w:rsid w:val="00285F96"/>
    <w:rsid w:val="00291046"/>
    <w:rsid w:val="0029110D"/>
    <w:rsid w:val="00292E75"/>
    <w:rsid w:val="00293AF6"/>
    <w:rsid w:val="00293BDF"/>
    <w:rsid w:val="00296D4C"/>
    <w:rsid w:val="00297632"/>
    <w:rsid w:val="00297FEE"/>
    <w:rsid w:val="002A032E"/>
    <w:rsid w:val="002A05CA"/>
    <w:rsid w:val="002A28C9"/>
    <w:rsid w:val="002A2B1A"/>
    <w:rsid w:val="002A4CB4"/>
    <w:rsid w:val="002A66D3"/>
    <w:rsid w:val="002A6E9B"/>
    <w:rsid w:val="002B10CE"/>
    <w:rsid w:val="002B123B"/>
    <w:rsid w:val="002B4970"/>
    <w:rsid w:val="002B503E"/>
    <w:rsid w:val="002B5531"/>
    <w:rsid w:val="002B5802"/>
    <w:rsid w:val="002C2BAB"/>
    <w:rsid w:val="002C4171"/>
    <w:rsid w:val="002C4AC0"/>
    <w:rsid w:val="002C4C09"/>
    <w:rsid w:val="002C741E"/>
    <w:rsid w:val="002C7D70"/>
    <w:rsid w:val="002D0AD3"/>
    <w:rsid w:val="002D13A0"/>
    <w:rsid w:val="002D14A2"/>
    <w:rsid w:val="002D26AB"/>
    <w:rsid w:val="002D2F50"/>
    <w:rsid w:val="002D46B0"/>
    <w:rsid w:val="002D6B0A"/>
    <w:rsid w:val="002D7DC3"/>
    <w:rsid w:val="002E1B13"/>
    <w:rsid w:val="002E1BA5"/>
    <w:rsid w:val="002E3EFD"/>
    <w:rsid w:val="002E4F4D"/>
    <w:rsid w:val="002E58CC"/>
    <w:rsid w:val="002E73E6"/>
    <w:rsid w:val="002E75CF"/>
    <w:rsid w:val="002E762E"/>
    <w:rsid w:val="002F1CDA"/>
    <w:rsid w:val="002F1D5F"/>
    <w:rsid w:val="002F22A3"/>
    <w:rsid w:val="002F54A2"/>
    <w:rsid w:val="002F65CF"/>
    <w:rsid w:val="00300611"/>
    <w:rsid w:val="00300CF1"/>
    <w:rsid w:val="00302CD2"/>
    <w:rsid w:val="00303AFB"/>
    <w:rsid w:val="00303EE2"/>
    <w:rsid w:val="00304B37"/>
    <w:rsid w:val="00305B82"/>
    <w:rsid w:val="00305E88"/>
    <w:rsid w:val="0030657F"/>
    <w:rsid w:val="003067CB"/>
    <w:rsid w:val="00306CDA"/>
    <w:rsid w:val="003073BA"/>
    <w:rsid w:val="00311F40"/>
    <w:rsid w:val="00311F78"/>
    <w:rsid w:val="003120CB"/>
    <w:rsid w:val="003131D1"/>
    <w:rsid w:val="0031419F"/>
    <w:rsid w:val="00315B1D"/>
    <w:rsid w:val="00316B41"/>
    <w:rsid w:val="003221C3"/>
    <w:rsid w:val="00323F28"/>
    <w:rsid w:val="00324645"/>
    <w:rsid w:val="00325673"/>
    <w:rsid w:val="003259AB"/>
    <w:rsid w:val="003322AF"/>
    <w:rsid w:val="00333829"/>
    <w:rsid w:val="00334A02"/>
    <w:rsid w:val="00335A39"/>
    <w:rsid w:val="00336535"/>
    <w:rsid w:val="00337674"/>
    <w:rsid w:val="00337EE5"/>
    <w:rsid w:val="003413BE"/>
    <w:rsid w:val="00341953"/>
    <w:rsid w:val="00341D49"/>
    <w:rsid w:val="00343824"/>
    <w:rsid w:val="003448FD"/>
    <w:rsid w:val="003466E8"/>
    <w:rsid w:val="00350E42"/>
    <w:rsid w:val="00351417"/>
    <w:rsid w:val="0035155E"/>
    <w:rsid w:val="00352362"/>
    <w:rsid w:val="003527E2"/>
    <w:rsid w:val="0035436A"/>
    <w:rsid w:val="00354772"/>
    <w:rsid w:val="00355ABC"/>
    <w:rsid w:val="00355D2E"/>
    <w:rsid w:val="00357C64"/>
    <w:rsid w:val="003603FF"/>
    <w:rsid w:val="003617FE"/>
    <w:rsid w:val="003621DF"/>
    <w:rsid w:val="00362920"/>
    <w:rsid w:val="00363527"/>
    <w:rsid w:val="00363FEC"/>
    <w:rsid w:val="0036410B"/>
    <w:rsid w:val="00366D08"/>
    <w:rsid w:val="00372DC1"/>
    <w:rsid w:val="003743B4"/>
    <w:rsid w:val="00374652"/>
    <w:rsid w:val="00375AE5"/>
    <w:rsid w:val="00376659"/>
    <w:rsid w:val="00380080"/>
    <w:rsid w:val="003807CD"/>
    <w:rsid w:val="00380934"/>
    <w:rsid w:val="003819ED"/>
    <w:rsid w:val="003827D7"/>
    <w:rsid w:val="0038342A"/>
    <w:rsid w:val="0038415E"/>
    <w:rsid w:val="00386B3C"/>
    <w:rsid w:val="00386D35"/>
    <w:rsid w:val="00390F2C"/>
    <w:rsid w:val="00392D13"/>
    <w:rsid w:val="00397B66"/>
    <w:rsid w:val="00397CE7"/>
    <w:rsid w:val="003A1684"/>
    <w:rsid w:val="003A1D1C"/>
    <w:rsid w:val="003A1E85"/>
    <w:rsid w:val="003A31DF"/>
    <w:rsid w:val="003A3D16"/>
    <w:rsid w:val="003A4241"/>
    <w:rsid w:val="003A4B5A"/>
    <w:rsid w:val="003A5C02"/>
    <w:rsid w:val="003A649A"/>
    <w:rsid w:val="003A6B63"/>
    <w:rsid w:val="003A72BA"/>
    <w:rsid w:val="003A7901"/>
    <w:rsid w:val="003B0903"/>
    <w:rsid w:val="003B0A80"/>
    <w:rsid w:val="003B133D"/>
    <w:rsid w:val="003B25FA"/>
    <w:rsid w:val="003B47F9"/>
    <w:rsid w:val="003B48A8"/>
    <w:rsid w:val="003B49D7"/>
    <w:rsid w:val="003B60BD"/>
    <w:rsid w:val="003C0F63"/>
    <w:rsid w:val="003C2618"/>
    <w:rsid w:val="003C2EE6"/>
    <w:rsid w:val="003C3102"/>
    <w:rsid w:val="003C56CB"/>
    <w:rsid w:val="003C610C"/>
    <w:rsid w:val="003C6F52"/>
    <w:rsid w:val="003D0D6F"/>
    <w:rsid w:val="003D1303"/>
    <w:rsid w:val="003D2475"/>
    <w:rsid w:val="003D3011"/>
    <w:rsid w:val="003D34DB"/>
    <w:rsid w:val="003D6352"/>
    <w:rsid w:val="003D74BC"/>
    <w:rsid w:val="003D7609"/>
    <w:rsid w:val="003D7C9B"/>
    <w:rsid w:val="003E002E"/>
    <w:rsid w:val="003E10C2"/>
    <w:rsid w:val="003E2B0E"/>
    <w:rsid w:val="003E369B"/>
    <w:rsid w:val="003E3DE3"/>
    <w:rsid w:val="003E4188"/>
    <w:rsid w:val="003E4988"/>
    <w:rsid w:val="003E4C69"/>
    <w:rsid w:val="003E516B"/>
    <w:rsid w:val="003F31D3"/>
    <w:rsid w:val="003F4766"/>
    <w:rsid w:val="003F50B2"/>
    <w:rsid w:val="003F5BD6"/>
    <w:rsid w:val="003F6845"/>
    <w:rsid w:val="004001BD"/>
    <w:rsid w:val="00400949"/>
    <w:rsid w:val="00401C2F"/>
    <w:rsid w:val="00401E15"/>
    <w:rsid w:val="00404E6C"/>
    <w:rsid w:val="004060C7"/>
    <w:rsid w:val="00406461"/>
    <w:rsid w:val="0040692F"/>
    <w:rsid w:val="00407907"/>
    <w:rsid w:val="00410DC2"/>
    <w:rsid w:val="004118F5"/>
    <w:rsid w:val="004127C0"/>
    <w:rsid w:val="004139A3"/>
    <w:rsid w:val="00416029"/>
    <w:rsid w:val="004162EF"/>
    <w:rsid w:val="004168D7"/>
    <w:rsid w:val="0041787A"/>
    <w:rsid w:val="00421374"/>
    <w:rsid w:val="00421959"/>
    <w:rsid w:val="004222B3"/>
    <w:rsid w:val="00422490"/>
    <w:rsid w:val="00422B6A"/>
    <w:rsid w:val="00424722"/>
    <w:rsid w:val="0042553F"/>
    <w:rsid w:val="00426784"/>
    <w:rsid w:val="00427E4F"/>
    <w:rsid w:val="0043027C"/>
    <w:rsid w:val="00430FAB"/>
    <w:rsid w:val="004333F8"/>
    <w:rsid w:val="004345A0"/>
    <w:rsid w:val="00435876"/>
    <w:rsid w:val="00435D94"/>
    <w:rsid w:val="00435FF8"/>
    <w:rsid w:val="00436D1B"/>
    <w:rsid w:val="004371CB"/>
    <w:rsid w:val="0044029A"/>
    <w:rsid w:val="00441C4D"/>
    <w:rsid w:val="004428E5"/>
    <w:rsid w:val="00445035"/>
    <w:rsid w:val="00445D8A"/>
    <w:rsid w:val="00447FBC"/>
    <w:rsid w:val="00451733"/>
    <w:rsid w:val="00451A7D"/>
    <w:rsid w:val="0045282A"/>
    <w:rsid w:val="004528AC"/>
    <w:rsid w:val="00453795"/>
    <w:rsid w:val="00453F28"/>
    <w:rsid w:val="00454579"/>
    <w:rsid w:val="00454DFE"/>
    <w:rsid w:val="00455872"/>
    <w:rsid w:val="0045651E"/>
    <w:rsid w:val="0045674E"/>
    <w:rsid w:val="00466890"/>
    <w:rsid w:val="00472067"/>
    <w:rsid w:val="0047320F"/>
    <w:rsid w:val="00477381"/>
    <w:rsid w:val="0048039D"/>
    <w:rsid w:val="00481E74"/>
    <w:rsid w:val="00482BC2"/>
    <w:rsid w:val="00482E9F"/>
    <w:rsid w:val="00483EDC"/>
    <w:rsid w:val="00484332"/>
    <w:rsid w:val="00484654"/>
    <w:rsid w:val="004859A7"/>
    <w:rsid w:val="00491D3D"/>
    <w:rsid w:val="004925B9"/>
    <w:rsid w:val="004929B8"/>
    <w:rsid w:val="0049617A"/>
    <w:rsid w:val="00496550"/>
    <w:rsid w:val="0049664C"/>
    <w:rsid w:val="004A0BA3"/>
    <w:rsid w:val="004A211F"/>
    <w:rsid w:val="004A37CE"/>
    <w:rsid w:val="004A6E54"/>
    <w:rsid w:val="004A7939"/>
    <w:rsid w:val="004B2B45"/>
    <w:rsid w:val="004B342A"/>
    <w:rsid w:val="004B4B8D"/>
    <w:rsid w:val="004B561B"/>
    <w:rsid w:val="004B5BB4"/>
    <w:rsid w:val="004B71DA"/>
    <w:rsid w:val="004B71E3"/>
    <w:rsid w:val="004B7B94"/>
    <w:rsid w:val="004B7C8C"/>
    <w:rsid w:val="004C35A4"/>
    <w:rsid w:val="004C502D"/>
    <w:rsid w:val="004C5434"/>
    <w:rsid w:val="004C72AA"/>
    <w:rsid w:val="004C7D54"/>
    <w:rsid w:val="004D05DB"/>
    <w:rsid w:val="004D221C"/>
    <w:rsid w:val="004D3224"/>
    <w:rsid w:val="004D3600"/>
    <w:rsid w:val="004D494C"/>
    <w:rsid w:val="004D4C99"/>
    <w:rsid w:val="004E02CF"/>
    <w:rsid w:val="004E0512"/>
    <w:rsid w:val="004E08C9"/>
    <w:rsid w:val="004E21DF"/>
    <w:rsid w:val="004E319C"/>
    <w:rsid w:val="004E4A5F"/>
    <w:rsid w:val="004F0D0D"/>
    <w:rsid w:val="004F1DDE"/>
    <w:rsid w:val="004F3E81"/>
    <w:rsid w:val="004F3E8E"/>
    <w:rsid w:val="004F425B"/>
    <w:rsid w:val="004F4D8D"/>
    <w:rsid w:val="004F66A0"/>
    <w:rsid w:val="004F7C57"/>
    <w:rsid w:val="005006AA"/>
    <w:rsid w:val="0050079B"/>
    <w:rsid w:val="00503DB2"/>
    <w:rsid w:val="0050523A"/>
    <w:rsid w:val="00505C04"/>
    <w:rsid w:val="00510B5A"/>
    <w:rsid w:val="00511B1F"/>
    <w:rsid w:val="005130CC"/>
    <w:rsid w:val="005216E2"/>
    <w:rsid w:val="00522D94"/>
    <w:rsid w:val="005250A9"/>
    <w:rsid w:val="005254D6"/>
    <w:rsid w:val="0052555D"/>
    <w:rsid w:val="00525BBE"/>
    <w:rsid w:val="00526385"/>
    <w:rsid w:val="005268FB"/>
    <w:rsid w:val="005272FB"/>
    <w:rsid w:val="00530426"/>
    <w:rsid w:val="00530E46"/>
    <w:rsid w:val="005315E0"/>
    <w:rsid w:val="005320F5"/>
    <w:rsid w:val="00533A3B"/>
    <w:rsid w:val="00536650"/>
    <w:rsid w:val="00541A50"/>
    <w:rsid w:val="00543EA9"/>
    <w:rsid w:val="00544790"/>
    <w:rsid w:val="00546214"/>
    <w:rsid w:val="00547682"/>
    <w:rsid w:val="005477F0"/>
    <w:rsid w:val="005516B4"/>
    <w:rsid w:val="00553497"/>
    <w:rsid w:val="00554BCE"/>
    <w:rsid w:val="00556718"/>
    <w:rsid w:val="00557BD9"/>
    <w:rsid w:val="00560079"/>
    <w:rsid w:val="0056047E"/>
    <w:rsid w:val="005611B6"/>
    <w:rsid w:val="00561720"/>
    <w:rsid w:val="00563384"/>
    <w:rsid w:val="005638E8"/>
    <w:rsid w:val="00565061"/>
    <w:rsid w:val="005667DE"/>
    <w:rsid w:val="005677E7"/>
    <w:rsid w:val="005708B0"/>
    <w:rsid w:val="00570B55"/>
    <w:rsid w:val="00573496"/>
    <w:rsid w:val="0057462B"/>
    <w:rsid w:val="005750D1"/>
    <w:rsid w:val="00576B75"/>
    <w:rsid w:val="005772D3"/>
    <w:rsid w:val="00582A8E"/>
    <w:rsid w:val="005847AA"/>
    <w:rsid w:val="00584D08"/>
    <w:rsid w:val="00585BED"/>
    <w:rsid w:val="00586103"/>
    <w:rsid w:val="005869E8"/>
    <w:rsid w:val="00587147"/>
    <w:rsid w:val="00590B46"/>
    <w:rsid w:val="00591293"/>
    <w:rsid w:val="00591891"/>
    <w:rsid w:val="00592C28"/>
    <w:rsid w:val="00592CF2"/>
    <w:rsid w:val="005937EE"/>
    <w:rsid w:val="005942DB"/>
    <w:rsid w:val="0059547B"/>
    <w:rsid w:val="00595714"/>
    <w:rsid w:val="005A0501"/>
    <w:rsid w:val="005A06F9"/>
    <w:rsid w:val="005A110D"/>
    <w:rsid w:val="005A1EC1"/>
    <w:rsid w:val="005A31BE"/>
    <w:rsid w:val="005A40CC"/>
    <w:rsid w:val="005A4121"/>
    <w:rsid w:val="005A41A1"/>
    <w:rsid w:val="005A47A6"/>
    <w:rsid w:val="005A4EDF"/>
    <w:rsid w:val="005A4F3B"/>
    <w:rsid w:val="005A691E"/>
    <w:rsid w:val="005A6A29"/>
    <w:rsid w:val="005A6B3D"/>
    <w:rsid w:val="005A6C0C"/>
    <w:rsid w:val="005A6C25"/>
    <w:rsid w:val="005B13E5"/>
    <w:rsid w:val="005B1D93"/>
    <w:rsid w:val="005B2465"/>
    <w:rsid w:val="005B2748"/>
    <w:rsid w:val="005B4559"/>
    <w:rsid w:val="005B5637"/>
    <w:rsid w:val="005B5DF2"/>
    <w:rsid w:val="005B601E"/>
    <w:rsid w:val="005B7C06"/>
    <w:rsid w:val="005C1637"/>
    <w:rsid w:val="005C1C97"/>
    <w:rsid w:val="005C24B8"/>
    <w:rsid w:val="005C5E22"/>
    <w:rsid w:val="005C74CE"/>
    <w:rsid w:val="005C783C"/>
    <w:rsid w:val="005D0641"/>
    <w:rsid w:val="005D0C11"/>
    <w:rsid w:val="005D3562"/>
    <w:rsid w:val="005D3D2A"/>
    <w:rsid w:val="005D4DA7"/>
    <w:rsid w:val="005D559E"/>
    <w:rsid w:val="005D6A3C"/>
    <w:rsid w:val="005D6B47"/>
    <w:rsid w:val="005E2217"/>
    <w:rsid w:val="005E2996"/>
    <w:rsid w:val="005E491C"/>
    <w:rsid w:val="005E5DF0"/>
    <w:rsid w:val="005E6358"/>
    <w:rsid w:val="005E65B6"/>
    <w:rsid w:val="005E70D8"/>
    <w:rsid w:val="005E776A"/>
    <w:rsid w:val="005E7AFA"/>
    <w:rsid w:val="005F1086"/>
    <w:rsid w:val="005F1225"/>
    <w:rsid w:val="005F1A4F"/>
    <w:rsid w:val="005F1F8C"/>
    <w:rsid w:val="005F287A"/>
    <w:rsid w:val="005F28E0"/>
    <w:rsid w:val="005F2D07"/>
    <w:rsid w:val="005F2E16"/>
    <w:rsid w:val="005F3EA9"/>
    <w:rsid w:val="005F4A37"/>
    <w:rsid w:val="005F6E49"/>
    <w:rsid w:val="0060109A"/>
    <w:rsid w:val="006027F2"/>
    <w:rsid w:val="00606326"/>
    <w:rsid w:val="00606E3E"/>
    <w:rsid w:val="00610557"/>
    <w:rsid w:val="0061231B"/>
    <w:rsid w:val="00613139"/>
    <w:rsid w:val="006144B9"/>
    <w:rsid w:val="006156FA"/>
    <w:rsid w:val="006158E9"/>
    <w:rsid w:val="00620238"/>
    <w:rsid w:val="00620241"/>
    <w:rsid w:val="00622104"/>
    <w:rsid w:val="0062438A"/>
    <w:rsid w:val="00624811"/>
    <w:rsid w:val="006261F3"/>
    <w:rsid w:val="00626434"/>
    <w:rsid w:val="006330EC"/>
    <w:rsid w:val="006331B1"/>
    <w:rsid w:val="006333CE"/>
    <w:rsid w:val="00633BB0"/>
    <w:rsid w:val="00634978"/>
    <w:rsid w:val="00636006"/>
    <w:rsid w:val="006364C3"/>
    <w:rsid w:val="00637D36"/>
    <w:rsid w:val="00637DE5"/>
    <w:rsid w:val="00642656"/>
    <w:rsid w:val="00642ACD"/>
    <w:rsid w:val="00644901"/>
    <w:rsid w:val="00646026"/>
    <w:rsid w:val="006465E4"/>
    <w:rsid w:val="00646AE1"/>
    <w:rsid w:val="00650200"/>
    <w:rsid w:val="00650867"/>
    <w:rsid w:val="00650B63"/>
    <w:rsid w:val="00651337"/>
    <w:rsid w:val="006514BE"/>
    <w:rsid w:val="0065206F"/>
    <w:rsid w:val="006526F6"/>
    <w:rsid w:val="006527F1"/>
    <w:rsid w:val="00652C17"/>
    <w:rsid w:val="006531BE"/>
    <w:rsid w:val="00653EDA"/>
    <w:rsid w:val="006543D5"/>
    <w:rsid w:val="0065481C"/>
    <w:rsid w:val="0065591B"/>
    <w:rsid w:val="00655E5D"/>
    <w:rsid w:val="00655E9B"/>
    <w:rsid w:val="006600D0"/>
    <w:rsid w:val="00661DF2"/>
    <w:rsid w:val="00662181"/>
    <w:rsid w:val="006621FD"/>
    <w:rsid w:val="00662201"/>
    <w:rsid w:val="00664013"/>
    <w:rsid w:val="006671BA"/>
    <w:rsid w:val="00670852"/>
    <w:rsid w:val="00671ECA"/>
    <w:rsid w:val="00673B64"/>
    <w:rsid w:val="006746B6"/>
    <w:rsid w:val="00674792"/>
    <w:rsid w:val="00675388"/>
    <w:rsid w:val="00675B89"/>
    <w:rsid w:val="0068054F"/>
    <w:rsid w:val="006816DA"/>
    <w:rsid w:val="00683859"/>
    <w:rsid w:val="00684422"/>
    <w:rsid w:val="006846CF"/>
    <w:rsid w:val="00685417"/>
    <w:rsid w:val="0068568C"/>
    <w:rsid w:val="00686316"/>
    <w:rsid w:val="006863FB"/>
    <w:rsid w:val="00686956"/>
    <w:rsid w:val="0068779C"/>
    <w:rsid w:val="00693A6F"/>
    <w:rsid w:val="00694194"/>
    <w:rsid w:val="006971A7"/>
    <w:rsid w:val="006A005B"/>
    <w:rsid w:val="006A0EC6"/>
    <w:rsid w:val="006A1062"/>
    <w:rsid w:val="006A5971"/>
    <w:rsid w:val="006A5976"/>
    <w:rsid w:val="006A75B5"/>
    <w:rsid w:val="006B0E7D"/>
    <w:rsid w:val="006B143E"/>
    <w:rsid w:val="006B15FA"/>
    <w:rsid w:val="006B2353"/>
    <w:rsid w:val="006B699E"/>
    <w:rsid w:val="006B6E7A"/>
    <w:rsid w:val="006C054B"/>
    <w:rsid w:val="006C11B0"/>
    <w:rsid w:val="006C3A8E"/>
    <w:rsid w:val="006C404E"/>
    <w:rsid w:val="006C5221"/>
    <w:rsid w:val="006C739B"/>
    <w:rsid w:val="006C7AB2"/>
    <w:rsid w:val="006D0973"/>
    <w:rsid w:val="006D5891"/>
    <w:rsid w:val="006D592F"/>
    <w:rsid w:val="006D72FE"/>
    <w:rsid w:val="006E02A7"/>
    <w:rsid w:val="006E1336"/>
    <w:rsid w:val="006E17AD"/>
    <w:rsid w:val="006E1F87"/>
    <w:rsid w:val="006E2DC8"/>
    <w:rsid w:val="006E3759"/>
    <w:rsid w:val="006E5680"/>
    <w:rsid w:val="006E584D"/>
    <w:rsid w:val="006E6350"/>
    <w:rsid w:val="006E64F9"/>
    <w:rsid w:val="006E782C"/>
    <w:rsid w:val="006E7FC8"/>
    <w:rsid w:val="006F07AC"/>
    <w:rsid w:val="006F1D60"/>
    <w:rsid w:val="006F2121"/>
    <w:rsid w:val="006F3DF9"/>
    <w:rsid w:val="006F578A"/>
    <w:rsid w:val="006F57C0"/>
    <w:rsid w:val="007006D4"/>
    <w:rsid w:val="00700E8D"/>
    <w:rsid w:val="00701995"/>
    <w:rsid w:val="0070203A"/>
    <w:rsid w:val="00703FF2"/>
    <w:rsid w:val="0070403F"/>
    <w:rsid w:val="007042D1"/>
    <w:rsid w:val="0070471C"/>
    <w:rsid w:val="007076EC"/>
    <w:rsid w:val="0071022F"/>
    <w:rsid w:val="007104C7"/>
    <w:rsid w:val="00710832"/>
    <w:rsid w:val="007121F6"/>
    <w:rsid w:val="0071367D"/>
    <w:rsid w:val="0071434E"/>
    <w:rsid w:val="00714B6B"/>
    <w:rsid w:val="007178D2"/>
    <w:rsid w:val="0071794D"/>
    <w:rsid w:val="00717B53"/>
    <w:rsid w:val="0072095E"/>
    <w:rsid w:val="00721193"/>
    <w:rsid w:val="00721FA5"/>
    <w:rsid w:val="00724E83"/>
    <w:rsid w:val="00730454"/>
    <w:rsid w:val="00731EE8"/>
    <w:rsid w:val="007330D1"/>
    <w:rsid w:val="00735CE3"/>
    <w:rsid w:val="00735F6C"/>
    <w:rsid w:val="00737604"/>
    <w:rsid w:val="00740318"/>
    <w:rsid w:val="00741697"/>
    <w:rsid w:val="00742A5F"/>
    <w:rsid w:val="00742DCD"/>
    <w:rsid w:val="00744284"/>
    <w:rsid w:val="00746A37"/>
    <w:rsid w:val="00746A3B"/>
    <w:rsid w:val="007474CA"/>
    <w:rsid w:val="00747845"/>
    <w:rsid w:val="00751DE1"/>
    <w:rsid w:val="00752BBD"/>
    <w:rsid w:val="00753B95"/>
    <w:rsid w:val="00755424"/>
    <w:rsid w:val="00756F7A"/>
    <w:rsid w:val="007601BC"/>
    <w:rsid w:val="00760911"/>
    <w:rsid w:val="007611CC"/>
    <w:rsid w:val="00761DB3"/>
    <w:rsid w:val="007621B7"/>
    <w:rsid w:val="00763651"/>
    <w:rsid w:val="00763AE7"/>
    <w:rsid w:val="00763DE1"/>
    <w:rsid w:val="007729E4"/>
    <w:rsid w:val="00772A1F"/>
    <w:rsid w:val="00772B70"/>
    <w:rsid w:val="00774014"/>
    <w:rsid w:val="0077538B"/>
    <w:rsid w:val="00775511"/>
    <w:rsid w:val="0077596F"/>
    <w:rsid w:val="00776BB4"/>
    <w:rsid w:val="00777691"/>
    <w:rsid w:val="00783C25"/>
    <w:rsid w:val="00791D55"/>
    <w:rsid w:val="00795823"/>
    <w:rsid w:val="007A2EB6"/>
    <w:rsid w:val="007A369F"/>
    <w:rsid w:val="007A39C1"/>
    <w:rsid w:val="007A42B4"/>
    <w:rsid w:val="007A436A"/>
    <w:rsid w:val="007A4E83"/>
    <w:rsid w:val="007A7D8B"/>
    <w:rsid w:val="007B0BA6"/>
    <w:rsid w:val="007B0F20"/>
    <w:rsid w:val="007B1AFF"/>
    <w:rsid w:val="007B1FC2"/>
    <w:rsid w:val="007B2625"/>
    <w:rsid w:val="007B51BF"/>
    <w:rsid w:val="007B58C2"/>
    <w:rsid w:val="007C0337"/>
    <w:rsid w:val="007C11BE"/>
    <w:rsid w:val="007C2A3D"/>
    <w:rsid w:val="007C53C6"/>
    <w:rsid w:val="007C5C19"/>
    <w:rsid w:val="007C60B1"/>
    <w:rsid w:val="007C6293"/>
    <w:rsid w:val="007D0BE0"/>
    <w:rsid w:val="007D1061"/>
    <w:rsid w:val="007D2533"/>
    <w:rsid w:val="007D291E"/>
    <w:rsid w:val="007D29E1"/>
    <w:rsid w:val="007D3231"/>
    <w:rsid w:val="007D39CE"/>
    <w:rsid w:val="007D628C"/>
    <w:rsid w:val="007D6671"/>
    <w:rsid w:val="007E2740"/>
    <w:rsid w:val="007E3023"/>
    <w:rsid w:val="007E3AF9"/>
    <w:rsid w:val="007E4335"/>
    <w:rsid w:val="007E46B0"/>
    <w:rsid w:val="007F2898"/>
    <w:rsid w:val="007F5827"/>
    <w:rsid w:val="007F5906"/>
    <w:rsid w:val="007F5AEC"/>
    <w:rsid w:val="007F71D8"/>
    <w:rsid w:val="007F7AE2"/>
    <w:rsid w:val="008016B7"/>
    <w:rsid w:val="008036F3"/>
    <w:rsid w:val="00804473"/>
    <w:rsid w:val="008067AF"/>
    <w:rsid w:val="008069B7"/>
    <w:rsid w:val="00807098"/>
    <w:rsid w:val="00807D75"/>
    <w:rsid w:val="00810E8E"/>
    <w:rsid w:val="00810F2D"/>
    <w:rsid w:val="00811EAB"/>
    <w:rsid w:val="00812C4E"/>
    <w:rsid w:val="00815749"/>
    <w:rsid w:val="008164C0"/>
    <w:rsid w:val="0081783F"/>
    <w:rsid w:val="00821044"/>
    <w:rsid w:val="00822251"/>
    <w:rsid w:val="00822C07"/>
    <w:rsid w:val="00822F82"/>
    <w:rsid w:val="008230FD"/>
    <w:rsid w:val="0082415E"/>
    <w:rsid w:val="0082424B"/>
    <w:rsid w:val="00824506"/>
    <w:rsid w:val="008257A3"/>
    <w:rsid w:val="00826390"/>
    <w:rsid w:val="00830AE5"/>
    <w:rsid w:val="0083292C"/>
    <w:rsid w:val="00833B9C"/>
    <w:rsid w:val="008361C5"/>
    <w:rsid w:val="0084002E"/>
    <w:rsid w:val="00840125"/>
    <w:rsid w:val="0084251E"/>
    <w:rsid w:val="00842A2A"/>
    <w:rsid w:val="008449DE"/>
    <w:rsid w:val="00845683"/>
    <w:rsid w:val="008471CC"/>
    <w:rsid w:val="008475B3"/>
    <w:rsid w:val="008476C6"/>
    <w:rsid w:val="00852DB6"/>
    <w:rsid w:val="0085376A"/>
    <w:rsid w:val="0085459C"/>
    <w:rsid w:val="0085553E"/>
    <w:rsid w:val="00860199"/>
    <w:rsid w:val="00860883"/>
    <w:rsid w:val="008612B7"/>
    <w:rsid w:val="008621F5"/>
    <w:rsid w:val="00863599"/>
    <w:rsid w:val="008643A8"/>
    <w:rsid w:val="008648A7"/>
    <w:rsid w:val="00865682"/>
    <w:rsid w:val="008668DA"/>
    <w:rsid w:val="00867E26"/>
    <w:rsid w:val="00877A12"/>
    <w:rsid w:val="00877AEE"/>
    <w:rsid w:val="00877D26"/>
    <w:rsid w:val="00880357"/>
    <w:rsid w:val="00882342"/>
    <w:rsid w:val="008839D9"/>
    <w:rsid w:val="00890DB8"/>
    <w:rsid w:val="008916CE"/>
    <w:rsid w:val="008940C7"/>
    <w:rsid w:val="008946A8"/>
    <w:rsid w:val="00894A2F"/>
    <w:rsid w:val="00895253"/>
    <w:rsid w:val="00895E21"/>
    <w:rsid w:val="00897127"/>
    <w:rsid w:val="008975F8"/>
    <w:rsid w:val="008A0676"/>
    <w:rsid w:val="008A09E3"/>
    <w:rsid w:val="008A141D"/>
    <w:rsid w:val="008A268A"/>
    <w:rsid w:val="008A2CC8"/>
    <w:rsid w:val="008A3842"/>
    <w:rsid w:val="008A4084"/>
    <w:rsid w:val="008A46C8"/>
    <w:rsid w:val="008A5B9C"/>
    <w:rsid w:val="008A6474"/>
    <w:rsid w:val="008B0711"/>
    <w:rsid w:val="008B07F8"/>
    <w:rsid w:val="008B0C7D"/>
    <w:rsid w:val="008B1C25"/>
    <w:rsid w:val="008B1D7B"/>
    <w:rsid w:val="008B39BB"/>
    <w:rsid w:val="008B615A"/>
    <w:rsid w:val="008B6220"/>
    <w:rsid w:val="008B688E"/>
    <w:rsid w:val="008B7FB0"/>
    <w:rsid w:val="008C03C5"/>
    <w:rsid w:val="008C0DA2"/>
    <w:rsid w:val="008C29B3"/>
    <w:rsid w:val="008C3516"/>
    <w:rsid w:val="008C3EA3"/>
    <w:rsid w:val="008C47C8"/>
    <w:rsid w:val="008C6E7F"/>
    <w:rsid w:val="008C7223"/>
    <w:rsid w:val="008D10C5"/>
    <w:rsid w:val="008D4051"/>
    <w:rsid w:val="008D4C81"/>
    <w:rsid w:val="008D53E8"/>
    <w:rsid w:val="008D5E8A"/>
    <w:rsid w:val="008D7553"/>
    <w:rsid w:val="008D7B82"/>
    <w:rsid w:val="008E1910"/>
    <w:rsid w:val="008E338D"/>
    <w:rsid w:val="008E63B2"/>
    <w:rsid w:val="008F1D41"/>
    <w:rsid w:val="008F2293"/>
    <w:rsid w:val="008F2626"/>
    <w:rsid w:val="008F2E6F"/>
    <w:rsid w:val="008F3671"/>
    <w:rsid w:val="008F37DC"/>
    <w:rsid w:val="008F3942"/>
    <w:rsid w:val="008F5451"/>
    <w:rsid w:val="0090329C"/>
    <w:rsid w:val="00903EBC"/>
    <w:rsid w:val="0090491A"/>
    <w:rsid w:val="00904CBF"/>
    <w:rsid w:val="0090766E"/>
    <w:rsid w:val="00910199"/>
    <w:rsid w:val="0091058F"/>
    <w:rsid w:val="00911084"/>
    <w:rsid w:val="00911740"/>
    <w:rsid w:val="00913010"/>
    <w:rsid w:val="0091380B"/>
    <w:rsid w:val="009152B2"/>
    <w:rsid w:val="00915D1E"/>
    <w:rsid w:val="00915FA5"/>
    <w:rsid w:val="009171E8"/>
    <w:rsid w:val="00920F11"/>
    <w:rsid w:val="009211D2"/>
    <w:rsid w:val="00922F37"/>
    <w:rsid w:val="00924001"/>
    <w:rsid w:val="00924961"/>
    <w:rsid w:val="00930BA4"/>
    <w:rsid w:val="0093281B"/>
    <w:rsid w:val="009332D4"/>
    <w:rsid w:val="00934346"/>
    <w:rsid w:val="00934F32"/>
    <w:rsid w:val="00935560"/>
    <w:rsid w:val="00935D60"/>
    <w:rsid w:val="00936837"/>
    <w:rsid w:val="00937DA3"/>
    <w:rsid w:val="00940D2F"/>
    <w:rsid w:val="009445E2"/>
    <w:rsid w:val="009458B7"/>
    <w:rsid w:val="00946035"/>
    <w:rsid w:val="00947A70"/>
    <w:rsid w:val="00947E33"/>
    <w:rsid w:val="009506DB"/>
    <w:rsid w:val="00952324"/>
    <w:rsid w:val="0095248E"/>
    <w:rsid w:val="00952D1D"/>
    <w:rsid w:val="00954BBC"/>
    <w:rsid w:val="009555F2"/>
    <w:rsid w:val="00956DF4"/>
    <w:rsid w:val="00957421"/>
    <w:rsid w:val="0096021D"/>
    <w:rsid w:val="009621DB"/>
    <w:rsid w:val="009626BA"/>
    <w:rsid w:val="009631B1"/>
    <w:rsid w:val="0096382B"/>
    <w:rsid w:val="00963BA3"/>
    <w:rsid w:val="00967303"/>
    <w:rsid w:val="009673E3"/>
    <w:rsid w:val="00967DA7"/>
    <w:rsid w:val="009705E6"/>
    <w:rsid w:val="009768E3"/>
    <w:rsid w:val="00976E9A"/>
    <w:rsid w:val="00985EED"/>
    <w:rsid w:val="0099092E"/>
    <w:rsid w:val="00990D3C"/>
    <w:rsid w:val="0099206E"/>
    <w:rsid w:val="00992DF9"/>
    <w:rsid w:val="00993B8A"/>
    <w:rsid w:val="00994320"/>
    <w:rsid w:val="00994374"/>
    <w:rsid w:val="009A027E"/>
    <w:rsid w:val="009A0606"/>
    <w:rsid w:val="009A1D8F"/>
    <w:rsid w:val="009A2CBC"/>
    <w:rsid w:val="009A4C24"/>
    <w:rsid w:val="009A54E7"/>
    <w:rsid w:val="009A6138"/>
    <w:rsid w:val="009A6350"/>
    <w:rsid w:val="009B03B3"/>
    <w:rsid w:val="009B1579"/>
    <w:rsid w:val="009B5297"/>
    <w:rsid w:val="009B5CBD"/>
    <w:rsid w:val="009B6045"/>
    <w:rsid w:val="009C0598"/>
    <w:rsid w:val="009C1861"/>
    <w:rsid w:val="009C33F0"/>
    <w:rsid w:val="009C380F"/>
    <w:rsid w:val="009C3CCD"/>
    <w:rsid w:val="009C3FBD"/>
    <w:rsid w:val="009C456E"/>
    <w:rsid w:val="009C5BAD"/>
    <w:rsid w:val="009C633D"/>
    <w:rsid w:val="009D1397"/>
    <w:rsid w:val="009D1486"/>
    <w:rsid w:val="009D17C3"/>
    <w:rsid w:val="009D18A9"/>
    <w:rsid w:val="009D1B01"/>
    <w:rsid w:val="009D28C4"/>
    <w:rsid w:val="009D2E78"/>
    <w:rsid w:val="009D2EF5"/>
    <w:rsid w:val="009D30B6"/>
    <w:rsid w:val="009D4B0C"/>
    <w:rsid w:val="009D524E"/>
    <w:rsid w:val="009D6843"/>
    <w:rsid w:val="009D6B26"/>
    <w:rsid w:val="009D6D77"/>
    <w:rsid w:val="009E05D2"/>
    <w:rsid w:val="009E1065"/>
    <w:rsid w:val="009E13CD"/>
    <w:rsid w:val="009E2780"/>
    <w:rsid w:val="009E3120"/>
    <w:rsid w:val="009E4524"/>
    <w:rsid w:val="009E486C"/>
    <w:rsid w:val="009E5537"/>
    <w:rsid w:val="009E584D"/>
    <w:rsid w:val="009E74FA"/>
    <w:rsid w:val="009E7EC3"/>
    <w:rsid w:val="009F0C26"/>
    <w:rsid w:val="009F3463"/>
    <w:rsid w:val="009F3D94"/>
    <w:rsid w:val="009F5DBF"/>
    <w:rsid w:val="009F5F58"/>
    <w:rsid w:val="009F729E"/>
    <w:rsid w:val="009F77EF"/>
    <w:rsid w:val="009F7920"/>
    <w:rsid w:val="009F7E2B"/>
    <w:rsid w:val="00A00D16"/>
    <w:rsid w:val="00A0107E"/>
    <w:rsid w:val="00A01962"/>
    <w:rsid w:val="00A01FF9"/>
    <w:rsid w:val="00A03441"/>
    <w:rsid w:val="00A041E9"/>
    <w:rsid w:val="00A06664"/>
    <w:rsid w:val="00A07339"/>
    <w:rsid w:val="00A1048D"/>
    <w:rsid w:val="00A134D3"/>
    <w:rsid w:val="00A13E44"/>
    <w:rsid w:val="00A13E9C"/>
    <w:rsid w:val="00A145B6"/>
    <w:rsid w:val="00A15D96"/>
    <w:rsid w:val="00A16DED"/>
    <w:rsid w:val="00A17FFC"/>
    <w:rsid w:val="00A20492"/>
    <w:rsid w:val="00A24755"/>
    <w:rsid w:val="00A24CBB"/>
    <w:rsid w:val="00A344DD"/>
    <w:rsid w:val="00A34CDE"/>
    <w:rsid w:val="00A36207"/>
    <w:rsid w:val="00A36626"/>
    <w:rsid w:val="00A371C5"/>
    <w:rsid w:val="00A37A33"/>
    <w:rsid w:val="00A37F24"/>
    <w:rsid w:val="00A40305"/>
    <w:rsid w:val="00A44E72"/>
    <w:rsid w:val="00A452E0"/>
    <w:rsid w:val="00A456D2"/>
    <w:rsid w:val="00A458AA"/>
    <w:rsid w:val="00A4704E"/>
    <w:rsid w:val="00A4786E"/>
    <w:rsid w:val="00A508A0"/>
    <w:rsid w:val="00A52BC7"/>
    <w:rsid w:val="00A535CD"/>
    <w:rsid w:val="00A5374D"/>
    <w:rsid w:val="00A53A5F"/>
    <w:rsid w:val="00A53C8C"/>
    <w:rsid w:val="00A56F13"/>
    <w:rsid w:val="00A57FEA"/>
    <w:rsid w:val="00A60911"/>
    <w:rsid w:val="00A60AC8"/>
    <w:rsid w:val="00A60DC1"/>
    <w:rsid w:val="00A61E27"/>
    <w:rsid w:val="00A6303C"/>
    <w:rsid w:val="00A64D2B"/>
    <w:rsid w:val="00A65EB5"/>
    <w:rsid w:val="00A66C3B"/>
    <w:rsid w:val="00A672F5"/>
    <w:rsid w:val="00A67E61"/>
    <w:rsid w:val="00A7112F"/>
    <w:rsid w:val="00A71D73"/>
    <w:rsid w:val="00A7254F"/>
    <w:rsid w:val="00A73797"/>
    <w:rsid w:val="00A751DC"/>
    <w:rsid w:val="00A801E3"/>
    <w:rsid w:val="00A808FA"/>
    <w:rsid w:val="00A80DA0"/>
    <w:rsid w:val="00A824DD"/>
    <w:rsid w:val="00A83520"/>
    <w:rsid w:val="00A84344"/>
    <w:rsid w:val="00A86A31"/>
    <w:rsid w:val="00A91E99"/>
    <w:rsid w:val="00A93150"/>
    <w:rsid w:val="00A94083"/>
    <w:rsid w:val="00A947AA"/>
    <w:rsid w:val="00A9590B"/>
    <w:rsid w:val="00A962E6"/>
    <w:rsid w:val="00AA097B"/>
    <w:rsid w:val="00AA21BF"/>
    <w:rsid w:val="00AA25AA"/>
    <w:rsid w:val="00AA2D30"/>
    <w:rsid w:val="00AA450F"/>
    <w:rsid w:val="00AA65D7"/>
    <w:rsid w:val="00AA693E"/>
    <w:rsid w:val="00AA6D70"/>
    <w:rsid w:val="00AA7B9E"/>
    <w:rsid w:val="00AB0B01"/>
    <w:rsid w:val="00AB0D23"/>
    <w:rsid w:val="00AB25DC"/>
    <w:rsid w:val="00AB3299"/>
    <w:rsid w:val="00AB4590"/>
    <w:rsid w:val="00AC1ED3"/>
    <w:rsid w:val="00AC2EE2"/>
    <w:rsid w:val="00AC3A46"/>
    <w:rsid w:val="00AC4E57"/>
    <w:rsid w:val="00AC52E5"/>
    <w:rsid w:val="00AC7344"/>
    <w:rsid w:val="00AC78DE"/>
    <w:rsid w:val="00AD031A"/>
    <w:rsid w:val="00AD0957"/>
    <w:rsid w:val="00AD0BA6"/>
    <w:rsid w:val="00AD2549"/>
    <w:rsid w:val="00AD2A56"/>
    <w:rsid w:val="00AD2D6C"/>
    <w:rsid w:val="00AD3403"/>
    <w:rsid w:val="00AD3A89"/>
    <w:rsid w:val="00AD7492"/>
    <w:rsid w:val="00AE0969"/>
    <w:rsid w:val="00AE0D08"/>
    <w:rsid w:val="00AE131A"/>
    <w:rsid w:val="00AE26CC"/>
    <w:rsid w:val="00AE3C44"/>
    <w:rsid w:val="00AE49C1"/>
    <w:rsid w:val="00AE558E"/>
    <w:rsid w:val="00AE5EA6"/>
    <w:rsid w:val="00AF1CF7"/>
    <w:rsid w:val="00AF21E9"/>
    <w:rsid w:val="00AF3D03"/>
    <w:rsid w:val="00AF405A"/>
    <w:rsid w:val="00AF40D5"/>
    <w:rsid w:val="00AF4118"/>
    <w:rsid w:val="00AF4A23"/>
    <w:rsid w:val="00AF4DE7"/>
    <w:rsid w:val="00AF535E"/>
    <w:rsid w:val="00AF58E2"/>
    <w:rsid w:val="00AF77B7"/>
    <w:rsid w:val="00AF7A1B"/>
    <w:rsid w:val="00B000AA"/>
    <w:rsid w:val="00B00278"/>
    <w:rsid w:val="00B01276"/>
    <w:rsid w:val="00B028C3"/>
    <w:rsid w:val="00B050E3"/>
    <w:rsid w:val="00B07499"/>
    <w:rsid w:val="00B0764B"/>
    <w:rsid w:val="00B077A2"/>
    <w:rsid w:val="00B07A89"/>
    <w:rsid w:val="00B10BDA"/>
    <w:rsid w:val="00B10D49"/>
    <w:rsid w:val="00B11640"/>
    <w:rsid w:val="00B11BC6"/>
    <w:rsid w:val="00B1283B"/>
    <w:rsid w:val="00B12BF1"/>
    <w:rsid w:val="00B17D2E"/>
    <w:rsid w:val="00B2241C"/>
    <w:rsid w:val="00B23881"/>
    <w:rsid w:val="00B23C27"/>
    <w:rsid w:val="00B2411A"/>
    <w:rsid w:val="00B26684"/>
    <w:rsid w:val="00B27F42"/>
    <w:rsid w:val="00B33208"/>
    <w:rsid w:val="00B343AD"/>
    <w:rsid w:val="00B34A67"/>
    <w:rsid w:val="00B34CB2"/>
    <w:rsid w:val="00B34E90"/>
    <w:rsid w:val="00B35D32"/>
    <w:rsid w:val="00B36CF5"/>
    <w:rsid w:val="00B37951"/>
    <w:rsid w:val="00B40971"/>
    <w:rsid w:val="00B41819"/>
    <w:rsid w:val="00B41C9A"/>
    <w:rsid w:val="00B4268D"/>
    <w:rsid w:val="00B42A12"/>
    <w:rsid w:val="00B430DD"/>
    <w:rsid w:val="00B44505"/>
    <w:rsid w:val="00B45599"/>
    <w:rsid w:val="00B46010"/>
    <w:rsid w:val="00B4623D"/>
    <w:rsid w:val="00B46B23"/>
    <w:rsid w:val="00B51367"/>
    <w:rsid w:val="00B526CE"/>
    <w:rsid w:val="00B52C6C"/>
    <w:rsid w:val="00B547D5"/>
    <w:rsid w:val="00B54D62"/>
    <w:rsid w:val="00B55F85"/>
    <w:rsid w:val="00B561E8"/>
    <w:rsid w:val="00B56D15"/>
    <w:rsid w:val="00B57437"/>
    <w:rsid w:val="00B57A9C"/>
    <w:rsid w:val="00B61692"/>
    <w:rsid w:val="00B62099"/>
    <w:rsid w:val="00B620DC"/>
    <w:rsid w:val="00B65CCA"/>
    <w:rsid w:val="00B67D95"/>
    <w:rsid w:val="00B72AFD"/>
    <w:rsid w:val="00B72E1D"/>
    <w:rsid w:val="00B73A8E"/>
    <w:rsid w:val="00B74D0B"/>
    <w:rsid w:val="00B75205"/>
    <w:rsid w:val="00B75E09"/>
    <w:rsid w:val="00B770C9"/>
    <w:rsid w:val="00B8038F"/>
    <w:rsid w:val="00B8092B"/>
    <w:rsid w:val="00B80F3E"/>
    <w:rsid w:val="00B80FFF"/>
    <w:rsid w:val="00B831B1"/>
    <w:rsid w:val="00B833C2"/>
    <w:rsid w:val="00B83ED7"/>
    <w:rsid w:val="00B844A0"/>
    <w:rsid w:val="00B84C84"/>
    <w:rsid w:val="00B8527F"/>
    <w:rsid w:val="00B855FA"/>
    <w:rsid w:val="00B85E7F"/>
    <w:rsid w:val="00B86B70"/>
    <w:rsid w:val="00B86BEA"/>
    <w:rsid w:val="00B90740"/>
    <w:rsid w:val="00B914B1"/>
    <w:rsid w:val="00B937B5"/>
    <w:rsid w:val="00B951A2"/>
    <w:rsid w:val="00B9618A"/>
    <w:rsid w:val="00B961EA"/>
    <w:rsid w:val="00B965EE"/>
    <w:rsid w:val="00B96DAE"/>
    <w:rsid w:val="00BA0651"/>
    <w:rsid w:val="00BA19FF"/>
    <w:rsid w:val="00BA2427"/>
    <w:rsid w:val="00BA4BA8"/>
    <w:rsid w:val="00BA52E1"/>
    <w:rsid w:val="00BA5444"/>
    <w:rsid w:val="00BA550A"/>
    <w:rsid w:val="00BA5F7E"/>
    <w:rsid w:val="00BA617D"/>
    <w:rsid w:val="00BA6FAE"/>
    <w:rsid w:val="00BB08C2"/>
    <w:rsid w:val="00BB1A91"/>
    <w:rsid w:val="00BB216F"/>
    <w:rsid w:val="00BB37BE"/>
    <w:rsid w:val="00BB4428"/>
    <w:rsid w:val="00BB5647"/>
    <w:rsid w:val="00BB63FC"/>
    <w:rsid w:val="00BB673A"/>
    <w:rsid w:val="00BB7195"/>
    <w:rsid w:val="00BC0451"/>
    <w:rsid w:val="00BC0BE3"/>
    <w:rsid w:val="00BC3680"/>
    <w:rsid w:val="00BC557F"/>
    <w:rsid w:val="00BD0256"/>
    <w:rsid w:val="00BD13EF"/>
    <w:rsid w:val="00BD19BB"/>
    <w:rsid w:val="00BD27CF"/>
    <w:rsid w:val="00BD2F09"/>
    <w:rsid w:val="00BD37F6"/>
    <w:rsid w:val="00BD5678"/>
    <w:rsid w:val="00BD6100"/>
    <w:rsid w:val="00BD7D22"/>
    <w:rsid w:val="00BE03DD"/>
    <w:rsid w:val="00BE13D5"/>
    <w:rsid w:val="00BE1BC4"/>
    <w:rsid w:val="00BE33ED"/>
    <w:rsid w:val="00BE34B3"/>
    <w:rsid w:val="00BE47CA"/>
    <w:rsid w:val="00BE4936"/>
    <w:rsid w:val="00BE5206"/>
    <w:rsid w:val="00BE773D"/>
    <w:rsid w:val="00BE7DD0"/>
    <w:rsid w:val="00BF0632"/>
    <w:rsid w:val="00BF0FA4"/>
    <w:rsid w:val="00BF17AB"/>
    <w:rsid w:val="00BF1AA9"/>
    <w:rsid w:val="00BF1C1D"/>
    <w:rsid w:val="00BF1EBE"/>
    <w:rsid w:val="00BF263C"/>
    <w:rsid w:val="00BF3942"/>
    <w:rsid w:val="00BF436C"/>
    <w:rsid w:val="00BF673D"/>
    <w:rsid w:val="00C0095A"/>
    <w:rsid w:val="00C022A7"/>
    <w:rsid w:val="00C02ECC"/>
    <w:rsid w:val="00C0339E"/>
    <w:rsid w:val="00C0400A"/>
    <w:rsid w:val="00C04080"/>
    <w:rsid w:val="00C04192"/>
    <w:rsid w:val="00C04209"/>
    <w:rsid w:val="00C045B0"/>
    <w:rsid w:val="00C0572C"/>
    <w:rsid w:val="00C05BF4"/>
    <w:rsid w:val="00C066F2"/>
    <w:rsid w:val="00C07C22"/>
    <w:rsid w:val="00C07FA8"/>
    <w:rsid w:val="00C11A7B"/>
    <w:rsid w:val="00C11D16"/>
    <w:rsid w:val="00C124F5"/>
    <w:rsid w:val="00C126A3"/>
    <w:rsid w:val="00C1270C"/>
    <w:rsid w:val="00C1320B"/>
    <w:rsid w:val="00C132B3"/>
    <w:rsid w:val="00C1376E"/>
    <w:rsid w:val="00C161AC"/>
    <w:rsid w:val="00C17E07"/>
    <w:rsid w:val="00C20532"/>
    <w:rsid w:val="00C22EB5"/>
    <w:rsid w:val="00C2327E"/>
    <w:rsid w:val="00C23CA7"/>
    <w:rsid w:val="00C25470"/>
    <w:rsid w:val="00C2571F"/>
    <w:rsid w:val="00C25EAC"/>
    <w:rsid w:val="00C26EEE"/>
    <w:rsid w:val="00C33958"/>
    <w:rsid w:val="00C3460D"/>
    <w:rsid w:val="00C34A0D"/>
    <w:rsid w:val="00C35041"/>
    <w:rsid w:val="00C40604"/>
    <w:rsid w:val="00C40CEC"/>
    <w:rsid w:val="00C42F31"/>
    <w:rsid w:val="00C444CD"/>
    <w:rsid w:val="00C44E55"/>
    <w:rsid w:val="00C46805"/>
    <w:rsid w:val="00C5118F"/>
    <w:rsid w:val="00C51DE3"/>
    <w:rsid w:val="00C5597A"/>
    <w:rsid w:val="00C560F7"/>
    <w:rsid w:val="00C61256"/>
    <w:rsid w:val="00C6220F"/>
    <w:rsid w:val="00C66AF4"/>
    <w:rsid w:val="00C6792B"/>
    <w:rsid w:val="00C70B42"/>
    <w:rsid w:val="00C72CC5"/>
    <w:rsid w:val="00C75966"/>
    <w:rsid w:val="00C75CB7"/>
    <w:rsid w:val="00C76F70"/>
    <w:rsid w:val="00C822C4"/>
    <w:rsid w:val="00C84B70"/>
    <w:rsid w:val="00C84E2C"/>
    <w:rsid w:val="00C86D77"/>
    <w:rsid w:val="00C90960"/>
    <w:rsid w:val="00C91E59"/>
    <w:rsid w:val="00C92B9A"/>
    <w:rsid w:val="00C94519"/>
    <w:rsid w:val="00C962F5"/>
    <w:rsid w:val="00C9654A"/>
    <w:rsid w:val="00CA0150"/>
    <w:rsid w:val="00CA0F46"/>
    <w:rsid w:val="00CA2983"/>
    <w:rsid w:val="00CA2A82"/>
    <w:rsid w:val="00CA302C"/>
    <w:rsid w:val="00CA3892"/>
    <w:rsid w:val="00CA42CA"/>
    <w:rsid w:val="00CA44B2"/>
    <w:rsid w:val="00CA4644"/>
    <w:rsid w:val="00CA56F1"/>
    <w:rsid w:val="00CA5DC2"/>
    <w:rsid w:val="00CA7BE0"/>
    <w:rsid w:val="00CB2250"/>
    <w:rsid w:val="00CB27B0"/>
    <w:rsid w:val="00CB3A06"/>
    <w:rsid w:val="00CB4CF7"/>
    <w:rsid w:val="00CB4FCB"/>
    <w:rsid w:val="00CB5102"/>
    <w:rsid w:val="00CC1D20"/>
    <w:rsid w:val="00CC33F8"/>
    <w:rsid w:val="00CC69F0"/>
    <w:rsid w:val="00CC6B31"/>
    <w:rsid w:val="00CC7A8B"/>
    <w:rsid w:val="00CD0775"/>
    <w:rsid w:val="00CD1F13"/>
    <w:rsid w:val="00CD3BB0"/>
    <w:rsid w:val="00CD459E"/>
    <w:rsid w:val="00CD52E5"/>
    <w:rsid w:val="00CD5655"/>
    <w:rsid w:val="00CD6797"/>
    <w:rsid w:val="00CE16B7"/>
    <w:rsid w:val="00CE1A1F"/>
    <w:rsid w:val="00CE1BA8"/>
    <w:rsid w:val="00CE27E8"/>
    <w:rsid w:val="00CE3065"/>
    <w:rsid w:val="00CE3376"/>
    <w:rsid w:val="00CE3602"/>
    <w:rsid w:val="00CE3F1C"/>
    <w:rsid w:val="00CE5E20"/>
    <w:rsid w:val="00CE6651"/>
    <w:rsid w:val="00CE68B2"/>
    <w:rsid w:val="00CE7122"/>
    <w:rsid w:val="00CE7F2B"/>
    <w:rsid w:val="00CF0786"/>
    <w:rsid w:val="00CF0EF8"/>
    <w:rsid w:val="00CF115C"/>
    <w:rsid w:val="00CF19D1"/>
    <w:rsid w:val="00CF5D7A"/>
    <w:rsid w:val="00D00B23"/>
    <w:rsid w:val="00D01480"/>
    <w:rsid w:val="00D01751"/>
    <w:rsid w:val="00D03D06"/>
    <w:rsid w:val="00D0416C"/>
    <w:rsid w:val="00D0584E"/>
    <w:rsid w:val="00D06D89"/>
    <w:rsid w:val="00D07381"/>
    <w:rsid w:val="00D10F98"/>
    <w:rsid w:val="00D11EC3"/>
    <w:rsid w:val="00D14548"/>
    <w:rsid w:val="00D14F34"/>
    <w:rsid w:val="00D15A0E"/>
    <w:rsid w:val="00D1673F"/>
    <w:rsid w:val="00D16A49"/>
    <w:rsid w:val="00D17F89"/>
    <w:rsid w:val="00D20D24"/>
    <w:rsid w:val="00D22551"/>
    <w:rsid w:val="00D227C5"/>
    <w:rsid w:val="00D246B2"/>
    <w:rsid w:val="00D24FEE"/>
    <w:rsid w:val="00D25F27"/>
    <w:rsid w:val="00D273EB"/>
    <w:rsid w:val="00D2780A"/>
    <w:rsid w:val="00D30587"/>
    <w:rsid w:val="00D309E7"/>
    <w:rsid w:val="00D30E92"/>
    <w:rsid w:val="00D328AF"/>
    <w:rsid w:val="00D3361B"/>
    <w:rsid w:val="00D33ABF"/>
    <w:rsid w:val="00D34AE7"/>
    <w:rsid w:val="00D37281"/>
    <w:rsid w:val="00D378CA"/>
    <w:rsid w:val="00D40E90"/>
    <w:rsid w:val="00D41A6B"/>
    <w:rsid w:val="00D41B6A"/>
    <w:rsid w:val="00D428AE"/>
    <w:rsid w:val="00D43C04"/>
    <w:rsid w:val="00D43CB0"/>
    <w:rsid w:val="00D50628"/>
    <w:rsid w:val="00D50A4A"/>
    <w:rsid w:val="00D50D32"/>
    <w:rsid w:val="00D51449"/>
    <w:rsid w:val="00D52F02"/>
    <w:rsid w:val="00D52F07"/>
    <w:rsid w:val="00D53475"/>
    <w:rsid w:val="00D536D4"/>
    <w:rsid w:val="00D54288"/>
    <w:rsid w:val="00D5497B"/>
    <w:rsid w:val="00D54B2E"/>
    <w:rsid w:val="00D55178"/>
    <w:rsid w:val="00D56149"/>
    <w:rsid w:val="00D56864"/>
    <w:rsid w:val="00D56DBE"/>
    <w:rsid w:val="00D60470"/>
    <w:rsid w:val="00D645B0"/>
    <w:rsid w:val="00D6648D"/>
    <w:rsid w:val="00D67688"/>
    <w:rsid w:val="00D71676"/>
    <w:rsid w:val="00D73DCA"/>
    <w:rsid w:val="00D73DD3"/>
    <w:rsid w:val="00D73E1A"/>
    <w:rsid w:val="00D74306"/>
    <w:rsid w:val="00D7600B"/>
    <w:rsid w:val="00D76A06"/>
    <w:rsid w:val="00D77033"/>
    <w:rsid w:val="00D7767A"/>
    <w:rsid w:val="00D83F93"/>
    <w:rsid w:val="00D847AF"/>
    <w:rsid w:val="00D849EA"/>
    <w:rsid w:val="00D90ECD"/>
    <w:rsid w:val="00D91E77"/>
    <w:rsid w:val="00D91F4D"/>
    <w:rsid w:val="00D92B06"/>
    <w:rsid w:val="00D93743"/>
    <w:rsid w:val="00D9433A"/>
    <w:rsid w:val="00D949A7"/>
    <w:rsid w:val="00D9773D"/>
    <w:rsid w:val="00D97881"/>
    <w:rsid w:val="00D97A13"/>
    <w:rsid w:val="00DA0406"/>
    <w:rsid w:val="00DA0B2D"/>
    <w:rsid w:val="00DA0E35"/>
    <w:rsid w:val="00DA3217"/>
    <w:rsid w:val="00DA5450"/>
    <w:rsid w:val="00DA5E0D"/>
    <w:rsid w:val="00DA63B0"/>
    <w:rsid w:val="00DB0309"/>
    <w:rsid w:val="00DB0586"/>
    <w:rsid w:val="00DB1CF0"/>
    <w:rsid w:val="00DB2D97"/>
    <w:rsid w:val="00DB2DDB"/>
    <w:rsid w:val="00DB3D78"/>
    <w:rsid w:val="00DB7EE3"/>
    <w:rsid w:val="00DC2066"/>
    <w:rsid w:val="00DC21CF"/>
    <w:rsid w:val="00DC2497"/>
    <w:rsid w:val="00DC2D18"/>
    <w:rsid w:val="00DC4E63"/>
    <w:rsid w:val="00DC5EED"/>
    <w:rsid w:val="00DC6129"/>
    <w:rsid w:val="00DD299B"/>
    <w:rsid w:val="00DD3B04"/>
    <w:rsid w:val="00DD603B"/>
    <w:rsid w:val="00DE076B"/>
    <w:rsid w:val="00DE5AA6"/>
    <w:rsid w:val="00DE7F94"/>
    <w:rsid w:val="00DF0BEC"/>
    <w:rsid w:val="00DF33F4"/>
    <w:rsid w:val="00DF4207"/>
    <w:rsid w:val="00DF64C5"/>
    <w:rsid w:val="00DF679C"/>
    <w:rsid w:val="00DF72A5"/>
    <w:rsid w:val="00E007CE"/>
    <w:rsid w:val="00E00E55"/>
    <w:rsid w:val="00E015C6"/>
    <w:rsid w:val="00E01E60"/>
    <w:rsid w:val="00E02B20"/>
    <w:rsid w:val="00E05A2B"/>
    <w:rsid w:val="00E06C44"/>
    <w:rsid w:val="00E1081D"/>
    <w:rsid w:val="00E10CA6"/>
    <w:rsid w:val="00E10FDE"/>
    <w:rsid w:val="00E11019"/>
    <w:rsid w:val="00E13C9A"/>
    <w:rsid w:val="00E1668B"/>
    <w:rsid w:val="00E2050D"/>
    <w:rsid w:val="00E2103D"/>
    <w:rsid w:val="00E21887"/>
    <w:rsid w:val="00E21980"/>
    <w:rsid w:val="00E22B86"/>
    <w:rsid w:val="00E231B0"/>
    <w:rsid w:val="00E24E6D"/>
    <w:rsid w:val="00E276D7"/>
    <w:rsid w:val="00E30A76"/>
    <w:rsid w:val="00E31DD4"/>
    <w:rsid w:val="00E326B6"/>
    <w:rsid w:val="00E32FDA"/>
    <w:rsid w:val="00E33838"/>
    <w:rsid w:val="00E35D7A"/>
    <w:rsid w:val="00E35F2C"/>
    <w:rsid w:val="00E402DD"/>
    <w:rsid w:val="00E40AB4"/>
    <w:rsid w:val="00E41AA6"/>
    <w:rsid w:val="00E43C6E"/>
    <w:rsid w:val="00E43F82"/>
    <w:rsid w:val="00E44256"/>
    <w:rsid w:val="00E46054"/>
    <w:rsid w:val="00E4761E"/>
    <w:rsid w:val="00E5046B"/>
    <w:rsid w:val="00E52EEE"/>
    <w:rsid w:val="00E53267"/>
    <w:rsid w:val="00E54BEC"/>
    <w:rsid w:val="00E550F9"/>
    <w:rsid w:val="00E56A55"/>
    <w:rsid w:val="00E56B54"/>
    <w:rsid w:val="00E56D2B"/>
    <w:rsid w:val="00E579FB"/>
    <w:rsid w:val="00E57AC6"/>
    <w:rsid w:val="00E57CE2"/>
    <w:rsid w:val="00E600DC"/>
    <w:rsid w:val="00E60883"/>
    <w:rsid w:val="00E6090F"/>
    <w:rsid w:val="00E6133B"/>
    <w:rsid w:val="00E621B9"/>
    <w:rsid w:val="00E62673"/>
    <w:rsid w:val="00E6320A"/>
    <w:rsid w:val="00E63935"/>
    <w:rsid w:val="00E63A19"/>
    <w:rsid w:val="00E64D32"/>
    <w:rsid w:val="00E66D49"/>
    <w:rsid w:val="00E67178"/>
    <w:rsid w:val="00E67A78"/>
    <w:rsid w:val="00E67C1F"/>
    <w:rsid w:val="00E67E09"/>
    <w:rsid w:val="00E700ED"/>
    <w:rsid w:val="00E712BA"/>
    <w:rsid w:val="00E71C5A"/>
    <w:rsid w:val="00E72FF9"/>
    <w:rsid w:val="00E73BD8"/>
    <w:rsid w:val="00E74535"/>
    <w:rsid w:val="00E74B42"/>
    <w:rsid w:val="00E750A0"/>
    <w:rsid w:val="00E7748E"/>
    <w:rsid w:val="00E77B7D"/>
    <w:rsid w:val="00E80118"/>
    <w:rsid w:val="00E810D5"/>
    <w:rsid w:val="00E8207B"/>
    <w:rsid w:val="00E82242"/>
    <w:rsid w:val="00E8414D"/>
    <w:rsid w:val="00E844E3"/>
    <w:rsid w:val="00E86C40"/>
    <w:rsid w:val="00E90055"/>
    <w:rsid w:val="00E9172F"/>
    <w:rsid w:val="00E92745"/>
    <w:rsid w:val="00E933B2"/>
    <w:rsid w:val="00E94268"/>
    <w:rsid w:val="00E94E79"/>
    <w:rsid w:val="00E97041"/>
    <w:rsid w:val="00E970EC"/>
    <w:rsid w:val="00EA2E08"/>
    <w:rsid w:val="00EA49F6"/>
    <w:rsid w:val="00EA4D26"/>
    <w:rsid w:val="00EA5924"/>
    <w:rsid w:val="00EA5956"/>
    <w:rsid w:val="00EA5A0C"/>
    <w:rsid w:val="00EB0D5E"/>
    <w:rsid w:val="00EB1DED"/>
    <w:rsid w:val="00EB3437"/>
    <w:rsid w:val="00EB4BC6"/>
    <w:rsid w:val="00EB4DAE"/>
    <w:rsid w:val="00EB5A7B"/>
    <w:rsid w:val="00EB7272"/>
    <w:rsid w:val="00EB782F"/>
    <w:rsid w:val="00EC4F61"/>
    <w:rsid w:val="00EC5E5C"/>
    <w:rsid w:val="00ED033F"/>
    <w:rsid w:val="00ED0380"/>
    <w:rsid w:val="00ED1161"/>
    <w:rsid w:val="00ED367B"/>
    <w:rsid w:val="00ED41DC"/>
    <w:rsid w:val="00ED48F2"/>
    <w:rsid w:val="00ED4904"/>
    <w:rsid w:val="00ED4E67"/>
    <w:rsid w:val="00ED76B6"/>
    <w:rsid w:val="00EE1241"/>
    <w:rsid w:val="00EE19DF"/>
    <w:rsid w:val="00EE2D18"/>
    <w:rsid w:val="00EE3B58"/>
    <w:rsid w:val="00EE5FD9"/>
    <w:rsid w:val="00EE653E"/>
    <w:rsid w:val="00EE6CF3"/>
    <w:rsid w:val="00EE7183"/>
    <w:rsid w:val="00EF1019"/>
    <w:rsid w:val="00EF195D"/>
    <w:rsid w:val="00EF5FD8"/>
    <w:rsid w:val="00EF669F"/>
    <w:rsid w:val="00EF6BAE"/>
    <w:rsid w:val="00EF7204"/>
    <w:rsid w:val="00F002EA"/>
    <w:rsid w:val="00F0124D"/>
    <w:rsid w:val="00F04093"/>
    <w:rsid w:val="00F046A6"/>
    <w:rsid w:val="00F048B7"/>
    <w:rsid w:val="00F04A32"/>
    <w:rsid w:val="00F058F2"/>
    <w:rsid w:val="00F06EE2"/>
    <w:rsid w:val="00F070A4"/>
    <w:rsid w:val="00F107CC"/>
    <w:rsid w:val="00F107EB"/>
    <w:rsid w:val="00F11523"/>
    <w:rsid w:val="00F140C8"/>
    <w:rsid w:val="00F14901"/>
    <w:rsid w:val="00F15006"/>
    <w:rsid w:val="00F15B3B"/>
    <w:rsid w:val="00F15F0C"/>
    <w:rsid w:val="00F20565"/>
    <w:rsid w:val="00F26269"/>
    <w:rsid w:val="00F26887"/>
    <w:rsid w:val="00F26934"/>
    <w:rsid w:val="00F26B6B"/>
    <w:rsid w:val="00F32166"/>
    <w:rsid w:val="00F323E9"/>
    <w:rsid w:val="00F33610"/>
    <w:rsid w:val="00F34148"/>
    <w:rsid w:val="00F3465A"/>
    <w:rsid w:val="00F36349"/>
    <w:rsid w:val="00F3790A"/>
    <w:rsid w:val="00F411FA"/>
    <w:rsid w:val="00F41AB9"/>
    <w:rsid w:val="00F424CF"/>
    <w:rsid w:val="00F4523B"/>
    <w:rsid w:val="00F457AF"/>
    <w:rsid w:val="00F45DDB"/>
    <w:rsid w:val="00F47879"/>
    <w:rsid w:val="00F505C9"/>
    <w:rsid w:val="00F5185B"/>
    <w:rsid w:val="00F529D1"/>
    <w:rsid w:val="00F52ED9"/>
    <w:rsid w:val="00F54062"/>
    <w:rsid w:val="00F6026F"/>
    <w:rsid w:val="00F603C6"/>
    <w:rsid w:val="00F60EA9"/>
    <w:rsid w:val="00F62E24"/>
    <w:rsid w:val="00F6503E"/>
    <w:rsid w:val="00F6630C"/>
    <w:rsid w:val="00F668C4"/>
    <w:rsid w:val="00F70ADA"/>
    <w:rsid w:val="00F71C62"/>
    <w:rsid w:val="00F71ECA"/>
    <w:rsid w:val="00F723A6"/>
    <w:rsid w:val="00F724B5"/>
    <w:rsid w:val="00F72A17"/>
    <w:rsid w:val="00F7413E"/>
    <w:rsid w:val="00F74694"/>
    <w:rsid w:val="00F74B3B"/>
    <w:rsid w:val="00F758B3"/>
    <w:rsid w:val="00F765D7"/>
    <w:rsid w:val="00F76CFB"/>
    <w:rsid w:val="00F80079"/>
    <w:rsid w:val="00F812EA"/>
    <w:rsid w:val="00F81ECE"/>
    <w:rsid w:val="00F82449"/>
    <w:rsid w:val="00F82B22"/>
    <w:rsid w:val="00F846B0"/>
    <w:rsid w:val="00F87382"/>
    <w:rsid w:val="00F90D76"/>
    <w:rsid w:val="00F915F4"/>
    <w:rsid w:val="00F935B3"/>
    <w:rsid w:val="00F93EED"/>
    <w:rsid w:val="00F940DD"/>
    <w:rsid w:val="00F945D9"/>
    <w:rsid w:val="00F95698"/>
    <w:rsid w:val="00F96723"/>
    <w:rsid w:val="00F96894"/>
    <w:rsid w:val="00F96F0F"/>
    <w:rsid w:val="00FA02E8"/>
    <w:rsid w:val="00FA185F"/>
    <w:rsid w:val="00FA2D20"/>
    <w:rsid w:val="00FA658B"/>
    <w:rsid w:val="00FB1EEB"/>
    <w:rsid w:val="00FB313C"/>
    <w:rsid w:val="00FB391E"/>
    <w:rsid w:val="00FB4A45"/>
    <w:rsid w:val="00FB726D"/>
    <w:rsid w:val="00FB7C0F"/>
    <w:rsid w:val="00FC0752"/>
    <w:rsid w:val="00FC1693"/>
    <w:rsid w:val="00FC2280"/>
    <w:rsid w:val="00FC232D"/>
    <w:rsid w:val="00FC3B19"/>
    <w:rsid w:val="00FC61F6"/>
    <w:rsid w:val="00FC639A"/>
    <w:rsid w:val="00FC7425"/>
    <w:rsid w:val="00FC7E35"/>
    <w:rsid w:val="00FD2B65"/>
    <w:rsid w:val="00FD34EF"/>
    <w:rsid w:val="00FD3A65"/>
    <w:rsid w:val="00FD3B82"/>
    <w:rsid w:val="00FD7672"/>
    <w:rsid w:val="00FE31CC"/>
    <w:rsid w:val="00FE405C"/>
    <w:rsid w:val="00FE5795"/>
    <w:rsid w:val="00FE6297"/>
    <w:rsid w:val="00FE6FEE"/>
    <w:rsid w:val="00FE7D3A"/>
    <w:rsid w:val="00FF194B"/>
    <w:rsid w:val="00FF271C"/>
    <w:rsid w:val="00FF378D"/>
    <w:rsid w:val="00FF4EEC"/>
    <w:rsid w:val="00FF5174"/>
    <w:rsid w:val="00FF5394"/>
    <w:rsid w:val="00FF7046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5:docId w15:val="{514F931D-98B0-4279-91ED-A8F15732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01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link w:val="a6"/>
    <w:uiPriority w:val="99"/>
    <w:rPr>
      <w:sz w:val="24"/>
      <w:szCs w:val="24"/>
    </w:rPr>
  </w:style>
  <w:style w:type="character" w:customStyle="1" w:styleId="a7">
    <w:name w:val="Верхний колонтитул Знак"/>
    <w:link w:val="a8"/>
    <w:uiPriority w:val="99"/>
    <w:rPr>
      <w:sz w:val="24"/>
      <w:szCs w:val="24"/>
    </w:rPr>
  </w:style>
  <w:style w:type="character" w:customStyle="1" w:styleId="a9">
    <w:name w:val="Текст выноски Знак"/>
    <w:link w:val="a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styleId="aa">
    <w:name w:val="Balloon Text"/>
    <w:basedOn w:val="a"/>
    <w:link w:val="a9"/>
    <w:rPr>
      <w:rFonts w:ascii="Segoe UI" w:hAnsi="Segoe UI" w:cs="Segoe UI"/>
      <w:sz w:val="18"/>
      <w:szCs w:val="18"/>
    </w:rPr>
  </w:style>
  <w:style w:type="paragraph" w:styleId="a6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b">
    <w:name w:val="Body Text"/>
    <w:basedOn w:val="a"/>
    <w:pPr>
      <w:jc w:val="both"/>
    </w:pPr>
  </w:style>
  <w:style w:type="paragraph" w:styleId="ac">
    <w:name w:val="Body Text Indent"/>
    <w:basedOn w:val="a"/>
    <w:pPr>
      <w:ind w:left="4956"/>
    </w:pPr>
    <w:rPr>
      <w:b/>
      <w:bCs/>
    </w:rPr>
  </w:style>
  <w:style w:type="paragraph" w:customStyle="1" w:styleId="3">
    <w:name w:val="Знак Знак3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 Знак4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link w:val="a3"/>
    <w:uiPriority w:val="1"/>
    <w:qFormat/>
    <w:rPr>
      <w:rFonts w:ascii="Calibri" w:hAnsi="Calibri"/>
      <w:sz w:val="22"/>
      <w:szCs w:val="22"/>
    </w:rPr>
  </w:style>
  <w:style w:type="paragraph" w:customStyle="1" w:styleId="ad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  <w:sz w:val="1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Знак Знак31"/>
    <w:basedOn w:val="a"/>
    <w:rsid w:val="004247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rsid w:val="00553497"/>
    <w:rPr>
      <w:rFonts w:ascii="Calibri" w:hAnsi="Calibri"/>
      <w:sz w:val="22"/>
      <w:szCs w:val="22"/>
      <w:lang w:eastAsia="en-US"/>
    </w:rPr>
  </w:style>
  <w:style w:type="character" w:styleId="ae">
    <w:name w:val="page number"/>
    <w:basedOn w:val="a0"/>
    <w:rsid w:val="009D17C3"/>
  </w:style>
  <w:style w:type="paragraph" w:customStyle="1" w:styleId="20">
    <w:name w:val="Знак2"/>
    <w:basedOn w:val="a"/>
    <w:rsid w:val="00FA2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Hyperlink"/>
    <w:rsid w:val="001B7361"/>
    <w:rPr>
      <w:color w:val="0000FF"/>
      <w:u w:val="single"/>
    </w:rPr>
  </w:style>
  <w:style w:type="paragraph" w:customStyle="1" w:styleId="11">
    <w:name w:val="Знак Знак Знак Знак Знак1 Знак Знак Знак Знак Знак Знак Знак"/>
    <w:basedOn w:val="a"/>
    <w:rsid w:val="00C66A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List Paragraph"/>
    <w:basedOn w:val="a"/>
    <w:uiPriority w:val="34"/>
    <w:qFormat/>
    <w:rsid w:val="00A53A5F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C066F2"/>
    <w:rPr>
      <w:color w:val="808080"/>
    </w:rPr>
  </w:style>
  <w:style w:type="paragraph" w:customStyle="1" w:styleId="32">
    <w:name w:val="Знак Знак32"/>
    <w:basedOn w:val="a"/>
    <w:rsid w:val="00AF40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A344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FEFE-E16C-4554-AF3D-36FA7C30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7512</Words>
  <Characters>42822</Characters>
  <Application>Microsoft Office Word</Application>
  <DocSecurity>0</DocSecurity>
  <PresentationFormat/>
  <Lines>356</Lines>
  <Paragraphs>100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КУИ г.Подольска</Company>
  <LinksUpToDate>false</LinksUpToDate>
  <CharactersWithSpaces>50234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Егорова</dc:creator>
  <cp:keywords/>
  <dc:description/>
  <cp:lastModifiedBy>Лыкова Надежда Викторовна</cp:lastModifiedBy>
  <cp:revision>2</cp:revision>
  <cp:lastPrinted>2020-02-25T08:00:00Z</cp:lastPrinted>
  <dcterms:created xsi:type="dcterms:W3CDTF">2020-08-18T11:13:00Z</dcterms:created>
  <dcterms:modified xsi:type="dcterms:W3CDTF">2020-08-18T11:13:00Z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